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2E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1-. 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Qué elementos conforman el nivel de las individualidades según </w:t>
      </w:r>
      <w:proofErr w:type="spellStart"/>
      <w:r w:rsidR="0000373F"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</w:p>
    <w:p w:rsidR="0000373F" w:rsidRPr="00152956" w:rsidRDefault="0000373F" w:rsidP="00EB13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52956">
        <w:rPr>
          <w:rFonts w:ascii="Times New Roman" w:hAnsi="Times New Roman" w:cs="Times New Roman"/>
          <w:color w:val="FF0000"/>
          <w:sz w:val="24"/>
          <w:szCs w:val="24"/>
        </w:rPr>
        <w:t xml:space="preserve">Personas, </w:t>
      </w:r>
      <w:proofErr w:type="gramStart"/>
      <w:r w:rsidRPr="00152956">
        <w:rPr>
          <w:rFonts w:ascii="Times New Roman" w:hAnsi="Times New Roman" w:cs="Times New Roman"/>
          <w:color w:val="FF0000"/>
          <w:sz w:val="24"/>
          <w:szCs w:val="24"/>
        </w:rPr>
        <w:t>entendidas</w:t>
      </w:r>
      <w:proofErr w:type="gramEnd"/>
      <w:r w:rsidRPr="00152956">
        <w:rPr>
          <w:rFonts w:ascii="Times New Roman" w:hAnsi="Times New Roman" w:cs="Times New Roman"/>
          <w:color w:val="FF0000"/>
          <w:sz w:val="24"/>
          <w:szCs w:val="24"/>
        </w:rPr>
        <w:t xml:space="preserve"> como individuos o como miembros de colectividades concretas (grupos, asociaciones, movimientos sociales)</w:t>
      </w:r>
    </w:p>
    <w:p w:rsidR="00EB132E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2-. 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Qué elementos conforman el nivel de las totalidades según </w:t>
      </w:r>
      <w:proofErr w:type="spellStart"/>
      <w:r w:rsidR="0000373F"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</w:p>
    <w:p w:rsidR="0000373F" w:rsidRPr="00152956" w:rsidRDefault="00EB132E" w:rsidP="00EB13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52956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00373F" w:rsidRPr="00152956">
        <w:rPr>
          <w:rFonts w:ascii="Times New Roman" w:hAnsi="Times New Roman" w:cs="Times New Roman"/>
          <w:color w:val="FF0000"/>
          <w:sz w:val="24"/>
          <w:szCs w:val="24"/>
        </w:rPr>
        <w:t xml:space="preserve">otalidades sociales abstractas de carácter supraindividual, tales como sociedades, culturas, civilizaciones, formaciones socio-económicas, </w:t>
      </w:r>
      <w:proofErr w:type="spellStart"/>
      <w:r w:rsidR="0000373F" w:rsidRPr="00152956">
        <w:rPr>
          <w:rFonts w:ascii="Times New Roman" w:hAnsi="Times New Roman" w:cs="Times New Roman"/>
          <w:color w:val="FF0000"/>
          <w:sz w:val="24"/>
          <w:szCs w:val="24"/>
        </w:rPr>
        <w:t>etc</w:t>
      </w:r>
      <w:proofErr w:type="spellEnd"/>
    </w:p>
    <w:p w:rsidR="00EB132E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3-. 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Qué son las potencialidades según </w:t>
      </w:r>
      <w:proofErr w:type="spellStart"/>
      <w:r w:rsidR="0000373F"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</w:p>
    <w:p w:rsidR="0000373F" w:rsidRPr="00152956" w:rsidRDefault="00EB132E" w:rsidP="00EB13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52956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00373F" w:rsidRPr="00152956">
        <w:rPr>
          <w:rFonts w:ascii="Times New Roman" w:hAnsi="Times New Roman" w:cs="Times New Roman"/>
          <w:color w:val="FF0000"/>
          <w:sz w:val="24"/>
          <w:szCs w:val="24"/>
        </w:rPr>
        <w:t>on las tendencias inherentes, las semillas del futuro, capacidades, habilidades, poderes presentes en los actores y las estructuras</w:t>
      </w:r>
    </w:p>
    <w:p w:rsidR="0000373F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4-. 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Qué son las actualidades según </w:t>
      </w:r>
      <w:proofErr w:type="spellStart"/>
      <w:r w:rsidR="0000373F"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</w:p>
    <w:p w:rsidR="0000373F" w:rsidRPr="00152956" w:rsidRDefault="00EB132E" w:rsidP="00EB13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52956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00373F" w:rsidRPr="00152956">
        <w:rPr>
          <w:rFonts w:ascii="Times New Roman" w:hAnsi="Times New Roman" w:cs="Times New Roman"/>
          <w:color w:val="FF0000"/>
          <w:sz w:val="24"/>
          <w:szCs w:val="24"/>
        </w:rPr>
        <w:t>on los procesos, las transformaciones, las actividades y desarrollos de estas potencialidades</w:t>
      </w:r>
    </w:p>
    <w:p w:rsidR="0000373F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5-. </w:t>
      </w:r>
      <w:r w:rsidR="0000373F" w:rsidRPr="00891610">
        <w:rPr>
          <w:rFonts w:ascii="Times New Roman" w:hAnsi="Times New Roman" w:cs="Times New Roman"/>
          <w:sz w:val="24"/>
          <w:szCs w:val="24"/>
        </w:rPr>
        <w:t>Completa este esquema utilizando estos 4 conceptos</w:t>
      </w:r>
    </w:p>
    <w:p w:rsidR="0000373F" w:rsidRPr="00891610" w:rsidRDefault="0000373F" w:rsidP="000037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Funcionamiento</w:t>
      </w:r>
    </w:p>
    <w:p w:rsidR="0000373F" w:rsidRPr="00891610" w:rsidRDefault="0000373F" w:rsidP="000037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Agente</w:t>
      </w:r>
    </w:p>
    <w:p w:rsidR="0000373F" w:rsidRPr="00891610" w:rsidRDefault="0000373F" w:rsidP="000037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Estructura</w:t>
      </w:r>
    </w:p>
    <w:p w:rsidR="0000373F" w:rsidRPr="00891610" w:rsidRDefault="0000373F" w:rsidP="000037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Acción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0373F" w:rsidRPr="00891610" w:rsidTr="00011C59">
        <w:tc>
          <w:tcPr>
            <w:tcW w:w="2881" w:type="dxa"/>
            <w:shd w:val="clear" w:color="auto" w:fill="BFBFBF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BFBFBF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10">
              <w:rPr>
                <w:rFonts w:ascii="Times New Roman" w:hAnsi="Times New Roman" w:cs="Times New Roman"/>
                <w:b/>
                <w:sz w:val="24"/>
                <w:szCs w:val="24"/>
              </w:rPr>
              <w:t>Potencialidad</w:t>
            </w:r>
          </w:p>
        </w:tc>
        <w:tc>
          <w:tcPr>
            <w:tcW w:w="2882" w:type="dxa"/>
            <w:shd w:val="clear" w:color="auto" w:fill="BFBFBF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10">
              <w:rPr>
                <w:rFonts w:ascii="Times New Roman" w:hAnsi="Times New Roman" w:cs="Times New Roman"/>
                <w:b/>
                <w:sz w:val="24"/>
                <w:szCs w:val="24"/>
              </w:rPr>
              <w:t>Actualidad</w:t>
            </w:r>
          </w:p>
        </w:tc>
      </w:tr>
      <w:tr w:rsidR="0000373F" w:rsidRPr="00891610" w:rsidTr="00011C59">
        <w:tc>
          <w:tcPr>
            <w:tcW w:w="2881" w:type="dxa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0">
              <w:rPr>
                <w:rFonts w:ascii="Times New Roman" w:hAnsi="Times New Roman" w:cs="Times New Roman"/>
                <w:sz w:val="24"/>
                <w:szCs w:val="24"/>
              </w:rPr>
              <w:t>Totalidad</w:t>
            </w:r>
          </w:p>
        </w:tc>
        <w:tc>
          <w:tcPr>
            <w:tcW w:w="2881" w:type="dxa"/>
          </w:tcPr>
          <w:p w:rsidR="0000373F" w:rsidRPr="00152956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9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Estructura</w:t>
            </w:r>
          </w:p>
        </w:tc>
        <w:tc>
          <w:tcPr>
            <w:tcW w:w="2882" w:type="dxa"/>
          </w:tcPr>
          <w:p w:rsidR="0000373F" w:rsidRPr="00152956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9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Funcionamiento</w:t>
            </w:r>
          </w:p>
        </w:tc>
      </w:tr>
      <w:tr w:rsidR="0000373F" w:rsidRPr="00891610" w:rsidTr="00011C59">
        <w:tc>
          <w:tcPr>
            <w:tcW w:w="2881" w:type="dxa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0">
              <w:rPr>
                <w:rFonts w:ascii="Times New Roman" w:hAnsi="Times New Roman" w:cs="Times New Roman"/>
                <w:sz w:val="24"/>
                <w:szCs w:val="24"/>
              </w:rPr>
              <w:t>Individualidad</w:t>
            </w:r>
          </w:p>
        </w:tc>
        <w:tc>
          <w:tcPr>
            <w:tcW w:w="2881" w:type="dxa"/>
          </w:tcPr>
          <w:p w:rsidR="0000373F" w:rsidRPr="00152956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9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Agente</w:t>
            </w:r>
          </w:p>
        </w:tc>
        <w:tc>
          <w:tcPr>
            <w:tcW w:w="2882" w:type="dxa"/>
          </w:tcPr>
          <w:p w:rsidR="0000373F" w:rsidRPr="00152956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9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Acción</w:t>
            </w:r>
          </w:p>
        </w:tc>
      </w:tr>
    </w:tbl>
    <w:p w:rsidR="0000373F" w:rsidRPr="00891610" w:rsidRDefault="0000373F" w:rsidP="0000373F">
      <w:pPr>
        <w:rPr>
          <w:rFonts w:ascii="Times New Roman" w:hAnsi="Times New Roman" w:cs="Times New Roman"/>
          <w:sz w:val="24"/>
          <w:szCs w:val="24"/>
        </w:rPr>
      </w:pPr>
    </w:p>
    <w:p w:rsidR="00EB132E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6-. Qué aporta la conciencia, según el texto</w:t>
      </w:r>
      <w:proofErr w:type="gramStart"/>
      <w:r w:rsidRPr="0089161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B132E" w:rsidRPr="00891610" w:rsidRDefault="00EB132E" w:rsidP="00EB13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 xml:space="preserve">Proporciona </w:t>
      </w:r>
      <w:bookmarkStart w:id="0" w:name="_GoBack"/>
      <w:bookmarkEnd w:id="0"/>
      <w:r w:rsidRPr="00891610">
        <w:rPr>
          <w:rFonts w:ascii="Times New Roman" w:hAnsi="Times New Roman" w:cs="Times New Roman"/>
          <w:color w:val="FF0000"/>
          <w:sz w:val="24"/>
          <w:szCs w:val="24"/>
        </w:rPr>
        <w:t>constricciones y facilitadores, definiendo qué tipo de praxis es posible o imposible, qué medios son disponibles o están descartados; qué fines son utópicos y cuales alcanzables</w:t>
      </w:r>
    </w:p>
    <w:p w:rsidR="00152956" w:rsidRDefault="00152956" w:rsidP="00EB132E">
      <w:pPr>
        <w:rPr>
          <w:rFonts w:ascii="Times New Roman" w:hAnsi="Times New Roman" w:cs="Times New Roman"/>
          <w:sz w:val="24"/>
          <w:szCs w:val="24"/>
        </w:rPr>
      </w:pPr>
    </w:p>
    <w:p w:rsidR="00152956" w:rsidRDefault="00152956" w:rsidP="00EB132E">
      <w:pPr>
        <w:rPr>
          <w:rFonts w:ascii="Times New Roman" w:hAnsi="Times New Roman" w:cs="Times New Roman"/>
          <w:sz w:val="24"/>
          <w:szCs w:val="24"/>
        </w:rPr>
      </w:pPr>
    </w:p>
    <w:p w:rsidR="00152956" w:rsidRDefault="00152956" w:rsidP="00EB132E">
      <w:pPr>
        <w:rPr>
          <w:rFonts w:ascii="Times New Roman" w:hAnsi="Times New Roman" w:cs="Times New Roman"/>
          <w:sz w:val="24"/>
          <w:szCs w:val="24"/>
        </w:rPr>
      </w:pPr>
    </w:p>
    <w:p w:rsidR="00152956" w:rsidRDefault="00152956" w:rsidP="00EB132E">
      <w:pPr>
        <w:rPr>
          <w:rFonts w:ascii="Times New Roman" w:hAnsi="Times New Roman" w:cs="Times New Roman"/>
          <w:sz w:val="24"/>
          <w:szCs w:val="24"/>
        </w:rPr>
      </w:pPr>
    </w:p>
    <w:p w:rsidR="00EB132E" w:rsidRPr="00891610" w:rsidRDefault="00EB132E" w:rsidP="00EB13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lastRenderedPageBreak/>
        <w:t>7-. Según el texto ¿qué es la politización?</w:t>
      </w:r>
    </w:p>
    <w:p w:rsidR="00EB132E" w:rsidRPr="00891610" w:rsidRDefault="00EB132E" w:rsidP="00EB13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>Es la base de una activación proactiva de la conciencia que permite, en su caso, a la agencia, analizar las estructuras en términos de oportunidades para la acción, independientemente de que a priori parezca que éstas solo generan amenazas</w:t>
      </w:r>
    </w:p>
    <w:p w:rsidR="0000373F" w:rsidRPr="00891610" w:rsidRDefault="0000373F" w:rsidP="0000373F">
      <w:pPr>
        <w:rPr>
          <w:rFonts w:ascii="Times New Roman" w:hAnsi="Times New Roman" w:cs="Times New Roman"/>
          <w:sz w:val="24"/>
          <w:szCs w:val="24"/>
        </w:rPr>
      </w:pPr>
    </w:p>
    <w:p w:rsidR="00EB132E" w:rsidRPr="00591C8A" w:rsidRDefault="00EB132E" w:rsidP="0000373F">
      <w:pPr>
        <w:rPr>
          <w:rFonts w:ascii="Times New Roman" w:hAnsi="Times New Roman" w:cs="Times New Roman"/>
          <w:b/>
          <w:sz w:val="24"/>
          <w:szCs w:val="24"/>
        </w:rPr>
      </w:pPr>
      <w:r w:rsidRPr="00591C8A">
        <w:rPr>
          <w:rFonts w:ascii="Times New Roman" w:hAnsi="Times New Roman" w:cs="Times New Roman"/>
          <w:b/>
          <w:sz w:val="24"/>
          <w:szCs w:val="24"/>
        </w:rPr>
        <w:t>Ejercicio Test</w:t>
      </w:r>
      <w:r w:rsidR="00591C8A">
        <w:rPr>
          <w:rFonts w:ascii="Times New Roman" w:hAnsi="Times New Roman" w:cs="Times New Roman"/>
          <w:b/>
          <w:sz w:val="24"/>
          <w:szCs w:val="24"/>
        </w:rPr>
        <w:t xml:space="preserve"> Tema 1</w:t>
      </w:r>
    </w:p>
    <w:p w:rsidR="0000373F" w:rsidRPr="00891610" w:rsidRDefault="00EB132E" w:rsidP="00EB132E">
      <w:pPr>
        <w:ind w:left="426"/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1. 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Qué significa para </w:t>
      </w:r>
      <w:proofErr w:type="spellStart"/>
      <w:r w:rsidR="0000373F"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 xml:space="preserve"> que las estructuras sean emergentes respecto de los agentes</w:t>
      </w:r>
      <w:proofErr w:type="gramStart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0373F" w:rsidRPr="00891610" w:rsidRDefault="0000373F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Que abarcan a los agentes</w:t>
      </w:r>
    </w:p>
    <w:p w:rsidR="0000373F" w:rsidRPr="00891610" w:rsidRDefault="0000373F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Que son reducibles a la suma de los agentes</w:t>
      </w:r>
    </w:p>
    <w:p w:rsidR="00EB132E" w:rsidRPr="00891610" w:rsidRDefault="0000373F" w:rsidP="00EB132E">
      <w:pPr>
        <w:pStyle w:val="Prrafodelista"/>
        <w:numPr>
          <w:ilvl w:val="4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>Ninguna de las dos</w:t>
      </w:r>
    </w:p>
    <w:p w:rsidR="0000373F" w:rsidRPr="00891610" w:rsidRDefault="0000373F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Qué significa para </w:t>
      </w:r>
      <w:proofErr w:type="spellStart"/>
      <w:r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Pr="00891610">
        <w:rPr>
          <w:rFonts w:ascii="Times New Roman" w:hAnsi="Times New Roman" w:cs="Times New Roman"/>
          <w:sz w:val="24"/>
          <w:szCs w:val="24"/>
        </w:rPr>
        <w:t xml:space="preserve"> que el funcionamiento de las estructuras deba ser considerado como emergentes de las acciones de los </w:t>
      </w:r>
      <w:proofErr w:type="spellStart"/>
      <w:r w:rsidRPr="00891610">
        <w:rPr>
          <w:rFonts w:ascii="Times New Roman" w:hAnsi="Times New Roman" w:cs="Times New Roman"/>
          <w:sz w:val="24"/>
          <w:szCs w:val="24"/>
        </w:rPr>
        <w:t>actores?l</w:t>
      </w:r>
      <w:proofErr w:type="spellEnd"/>
    </w:p>
    <w:p w:rsidR="0000373F" w:rsidRPr="00891610" w:rsidRDefault="0000373F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Que es la suma de las acciones</w:t>
      </w:r>
    </w:p>
    <w:p w:rsidR="0000373F" w:rsidRPr="00891610" w:rsidRDefault="0000373F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>Que más que la suma de las acciones</w:t>
      </w:r>
    </w:p>
    <w:p w:rsidR="0000373F" w:rsidRPr="00891610" w:rsidRDefault="0000373F" w:rsidP="00EB132E">
      <w:pPr>
        <w:pStyle w:val="Prrafodelista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Que las acciones no importan</w:t>
      </w:r>
    </w:p>
    <w:p w:rsidR="0000373F" w:rsidRPr="00891610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Que significa la autonomía de lo político</w:t>
      </w:r>
    </w:p>
    <w:p w:rsidR="0000373F" w:rsidRPr="00891610" w:rsidRDefault="0000373F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Que lo político no se explica por nada ajeno a lo político</w:t>
      </w:r>
    </w:p>
    <w:p w:rsidR="0000373F" w:rsidRPr="00891610" w:rsidRDefault="0000373F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>Que hay factores políticos que explican los fenómenos políticos, además de otros factores</w:t>
      </w:r>
    </w:p>
    <w:p w:rsidR="0000373F" w:rsidRPr="00891610" w:rsidRDefault="0000373F" w:rsidP="00EB132E">
      <w:pPr>
        <w:pStyle w:val="Prrafodelista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Que lo político se explica por lo económico o lo cultural</w:t>
      </w:r>
    </w:p>
    <w:p w:rsidR="0000373F" w:rsidRPr="00891610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La capacidad de pasar de la potencia al acto, según </w:t>
      </w:r>
      <w:proofErr w:type="spellStart"/>
      <w:r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Pr="00891610">
        <w:rPr>
          <w:rFonts w:ascii="Times New Roman" w:hAnsi="Times New Roman" w:cs="Times New Roman"/>
          <w:sz w:val="24"/>
          <w:szCs w:val="24"/>
        </w:rPr>
        <w:t>, depende</w:t>
      </w:r>
    </w:p>
    <w:p w:rsidR="0000373F" w:rsidRPr="00891610" w:rsidRDefault="0000373F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Del contexto estructural</w:t>
      </w:r>
    </w:p>
    <w:p w:rsidR="0000373F" w:rsidRPr="00891610" w:rsidRDefault="0000373F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De los cambios intencionales de los actores</w:t>
      </w:r>
    </w:p>
    <w:p w:rsidR="0000373F" w:rsidRPr="00891610" w:rsidRDefault="0000373F" w:rsidP="00EB132E">
      <w:pPr>
        <w:pStyle w:val="Prrafodelista"/>
        <w:numPr>
          <w:ilvl w:val="4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>De ambos elementos</w:t>
      </w:r>
    </w:p>
    <w:p w:rsidR="0000373F" w:rsidRPr="00891610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91610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891610">
        <w:rPr>
          <w:rFonts w:ascii="Times New Roman" w:hAnsi="Times New Roman" w:cs="Times New Roman"/>
          <w:sz w:val="24"/>
          <w:szCs w:val="24"/>
        </w:rPr>
        <w:t xml:space="preserve"> de estas afirmaciones es cierta</w:t>
      </w:r>
    </w:p>
    <w:p w:rsidR="0000373F" w:rsidRPr="00891610" w:rsidRDefault="0000373F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>es imposible considerar la posibilidad de la existencia de que agentes separados y estructuras separadas interactúen produciendo efectos</w:t>
      </w:r>
    </w:p>
    <w:p w:rsidR="0000373F" w:rsidRPr="00891610" w:rsidRDefault="0000373F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Es posible considerar la posibilidad de la existencia de que agentes separados y estructuras separadas interactúen produciendo efectos</w:t>
      </w:r>
    </w:p>
    <w:p w:rsidR="0000373F" w:rsidRPr="00891610" w:rsidRDefault="0000373F" w:rsidP="00EB132E">
      <w:pPr>
        <w:pStyle w:val="Prrafodelista"/>
        <w:numPr>
          <w:ilvl w:val="4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Se debe considerar la posibilidad de la existencia de que agentes separados y estructuras separadas interactúen produciendo efectos</w:t>
      </w:r>
    </w:p>
    <w:p w:rsidR="0000373F" w:rsidRPr="00891610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La praxis esta constreñida y facilitada</w:t>
      </w:r>
    </w:p>
    <w:p w:rsidR="0000373F" w:rsidRPr="00891610" w:rsidRDefault="0000373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desde arriba, por la fase de funcionamiento alcanzado por una sociedad determinada; </w:t>
      </w:r>
    </w:p>
    <w:p w:rsidR="0000373F" w:rsidRPr="00891610" w:rsidRDefault="0000373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desde abajo, por la conducta de los individuos y grupos. Pero no es reducible a ambas. </w:t>
      </w:r>
    </w:p>
    <w:p w:rsidR="0000373F" w:rsidRPr="00891610" w:rsidRDefault="0000373F" w:rsidP="00EB132E">
      <w:pPr>
        <w:pStyle w:val="Prrafodelista"/>
        <w:numPr>
          <w:ilvl w:val="4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>Ambas respuestas son ciertas, pero también que es una cualidad nueva</w:t>
      </w:r>
    </w:p>
    <w:p w:rsidR="0000373F" w:rsidRPr="00891610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La agencia está condicionada</w:t>
      </w:r>
    </w:p>
    <w:p w:rsidR="0000373F" w:rsidRPr="00891610" w:rsidRDefault="0000373F" w:rsidP="00EB132E">
      <w:pPr>
        <w:pStyle w:val="Prrafodelista"/>
        <w:numPr>
          <w:ilvl w:val="4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lastRenderedPageBreak/>
        <w:t xml:space="preserve">desde arriba por el equilibrio entre limitaciones y recursos proporcionados por las estructuras; </w:t>
      </w:r>
    </w:p>
    <w:p w:rsidR="0000373F" w:rsidRPr="00891610" w:rsidRDefault="0000373F" w:rsidP="00EB132E">
      <w:pPr>
        <w:pStyle w:val="Prrafodelista"/>
        <w:numPr>
          <w:ilvl w:val="4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desde abajo por las capacidades, talentos, pericias y actitudes de los miembros sociales, y por las formas organizativas en la que se articulan como grupos, movimientos sociales; en definitiva, con la sociedad civil. </w:t>
      </w:r>
    </w:p>
    <w:p w:rsidR="0000373F" w:rsidRPr="00891610" w:rsidRDefault="0000373F" w:rsidP="00EB132E">
      <w:pPr>
        <w:pStyle w:val="Prrafodelista"/>
        <w:numPr>
          <w:ilvl w:val="4"/>
          <w:numId w:val="9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>Ambas, pero no es reducible a ninguna de las dos. Con respecto a los - niveles de totalidad e individualidad es una realidad nueva, emergente.</w:t>
      </w:r>
    </w:p>
    <w:p w:rsidR="0000373F" w:rsidRPr="00891610" w:rsidRDefault="0000373F" w:rsidP="000037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Según </w:t>
      </w:r>
      <w:proofErr w:type="spellStart"/>
      <w:r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Pr="00891610">
        <w:rPr>
          <w:rFonts w:ascii="Times New Roman" w:hAnsi="Times New Roman" w:cs="Times New Roman"/>
          <w:sz w:val="24"/>
          <w:szCs w:val="24"/>
        </w:rPr>
        <w:t>, el acontecer</w:t>
      </w:r>
    </w:p>
    <w:p w:rsidR="0000373F" w:rsidRPr="00891610" w:rsidRDefault="0000373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Es necesario y probable</w:t>
      </w:r>
    </w:p>
    <w:p w:rsidR="0000373F" w:rsidRPr="00891610" w:rsidRDefault="0000373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>Es probable pero no necesario</w:t>
      </w:r>
    </w:p>
    <w:p w:rsidR="0000373F" w:rsidRPr="00891610" w:rsidRDefault="0000373F" w:rsidP="00EB132E">
      <w:pPr>
        <w:pStyle w:val="Prrafodelista"/>
        <w:numPr>
          <w:ilvl w:val="4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No es probable ni necesario</w:t>
      </w:r>
    </w:p>
    <w:p w:rsidR="00EB132E" w:rsidRPr="00891610" w:rsidRDefault="00EB132E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Según el texto, las emociones</w:t>
      </w:r>
    </w:p>
    <w:p w:rsidR="00EB132E" w:rsidRPr="00891610" w:rsidRDefault="00EB132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No son relevantes en el análisis de los fenómenos políticos</w:t>
      </w:r>
    </w:p>
    <w:p w:rsidR="00EB132E" w:rsidRPr="00891610" w:rsidRDefault="00EB132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>Deben ser tenidas en cuenta</w:t>
      </w:r>
    </w:p>
    <w:p w:rsidR="00EB132E" w:rsidRPr="00891610" w:rsidRDefault="00EB132E" w:rsidP="00EB132E">
      <w:pPr>
        <w:pStyle w:val="Prrafodelista"/>
        <w:numPr>
          <w:ilvl w:val="4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Distraen de la importancia de los elementos racionales en el análisis de los fenómenos políticos</w:t>
      </w:r>
    </w:p>
    <w:p w:rsidR="00EB132E" w:rsidRPr="00891610" w:rsidRDefault="00EB132E" w:rsidP="00EB13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La conciencia</w:t>
      </w:r>
    </w:p>
    <w:p w:rsidR="00EB132E" w:rsidRPr="00891610" w:rsidRDefault="00EB132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Debe ser vista como el contenido de las mentes humanas</w:t>
      </w:r>
    </w:p>
    <w:p w:rsidR="00EB132E" w:rsidRPr="00891610" w:rsidRDefault="00EB132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Debe ser vista como las relaciones supraindividuales</w:t>
      </w:r>
    </w:p>
    <w:p w:rsidR="00EB132E" w:rsidRPr="00891610" w:rsidRDefault="00EB132E" w:rsidP="00EB132E">
      <w:pPr>
        <w:pStyle w:val="Prrafodelista"/>
        <w:numPr>
          <w:ilvl w:val="4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color w:val="FF0000"/>
          <w:sz w:val="24"/>
          <w:szCs w:val="24"/>
        </w:rPr>
        <w:t>Ambas respuestas son ciertas</w:t>
      </w:r>
    </w:p>
    <w:p w:rsidR="00EB132E" w:rsidRPr="00891610" w:rsidRDefault="00EB132E" w:rsidP="00891610">
      <w:pPr>
        <w:pStyle w:val="Prrafodelista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B132E" w:rsidRPr="0089161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52" w:rsidRDefault="00A05252" w:rsidP="00591C8A">
      <w:pPr>
        <w:spacing w:after="0" w:line="240" w:lineRule="auto"/>
      </w:pPr>
      <w:r>
        <w:separator/>
      </w:r>
    </w:p>
  </w:endnote>
  <w:endnote w:type="continuationSeparator" w:id="0">
    <w:p w:rsidR="00A05252" w:rsidRDefault="00A05252" w:rsidP="005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7"/>
      <w:gridCol w:w="7813"/>
    </w:tblGrid>
    <w:tr w:rsidR="00591C8A">
      <w:tc>
        <w:tcPr>
          <w:tcW w:w="918" w:type="dxa"/>
        </w:tcPr>
        <w:p w:rsidR="00591C8A" w:rsidRDefault="00591C8A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52956" w:rsidRPr="00152956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91C8A" w:rsidRPr="00591C8A" w:rsidRDefault="00591C8A">
          <w:pPr>
            <w:pStyle w:val="Piedepgina"/>
            <w:rPr>
              <w:rFonts w:asciiTheme="majorHAnsi" w:hAnsiTheme="majorHAnsi"/>
            </w:rPr>
          </w:pPr>
          <w:r w:rsidRPr="00591C8A">
            <w:rPr>
              <w:rFonts w:asciiTheme="majorHAnsi" w:hAnsiTheme="majorHAnsi"/>
            </w:rPr>
            <w:t xml:space="preserve">Igor </w:t>
          </w:r>
          <w:proofErr w:type="spellStart"/>
          <w:r w:rsidRPr="00591C8A">
            <w:rPr>
              <w:rFonts w:asciiTheme="majorHAnsi" w:hAnsiTheme="majorHAnsi"/>
            </w:rPr>
            <w:t>Ahedo</w:t>
          </w:r>
          <w:proofErr w:type="spellEnd"/>
          <w:r w:rsidRPr="00591C8A">
            <w:rPr>
              <w:rFonts w:asciiTheme="majorHAnsi" w:hAnsiTheme="majorHAnsi"/>
            </w:rPr>
            <w:t xml:space="preserve"> </w:t>
          </w:r>
          <w:proofErr w:type="spellStart"/>
          <w:r w:rsidRPr="00591C8A">
            <w:rPr>
              <w:rFonts w:asciiTheme="majorHAnsi" w:hAnsiTheme="majorHAnsi"/>
            </w:rPr>
            <w:t>Gurrutxaga</w:t>
          </w:r>
          <w:proofErr w:type="spellEnd"/>
          <w:r w:rsidRPr="00591C8A">
            <w:rPr>
              <w:rFonts w:asciiTheme="majorHAnsi" w:hAnsiTheme="majorHAnsi"/>
            </w:rPr>
            <w:t xml:space="preserve"> (Dpto. Ciencia Política y de la Administración)</w:t>
          </w:r>
        </w:p>
      </w:tc>
    </w:tr>
  </w:tbl>
  <w:p w:rsidR="00591C8A" w:rsidRDefault="00591C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52" w:rsidRDefault="00A05252" w:rsidP="00591C8A">
      <w:pPr>
        <w:spacing w:after="0" w:line="240" w:lineRule="auto"/>
      </w:pPr>
      <w:r>
        <w:separator/>
      </w:r>
    </w:p>
  </w:footnote>
  <w:footnote w:type="continuationSeparator" w:id="0">
    <w:p w:rsidR="00A05252" w:rsidRDefault="00A05252" w:rsidP="0059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03"/>
      <w:gridCol w:w="1531"/>
    </w:tblGrid>
    <w:tr w:rsidR="00591C8A" w:rsidTr="00591C8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43A1DEEE851040EC9E3DCE48028DB0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203" w:type="dxa"/>
            </w:tcPr>
            <w:p w:rsidR="00591C8A" w:rsidRDefault="00591C8A" w:rsidP="00591C8A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Ejercicios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945F89871FD64D399BB4E8AA9D4B477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531" w:type="dxa"/>
            </w:tcPr>
            <w:p w:rsidR="00591C8A" w:rsidRDefault="00591C8A" w:rsidP="00591C8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Tema 1</w:t>
              </w:r>
            </w:p>
          </w:tc>
        </w:sdtContent>
      </w:sdt>
    </w:tr>
  </w:tbl>
  <w:p w:rsidR="00591C8A" w:rsidRDefault="00591C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7E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6E093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1855E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B05BB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55515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9B84E7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AC3DF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15A356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1D4736B"/>
    <w:multiLevelType w:val="hybridMultilevel"/>
    <w:tmpl w:val="6F0452BC"/>
    <w:lvl w:ilvl="0" w:tplc="653C44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B7CA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BB8333A"/>
    <w:multiLevelType w:val="hybridMultilevel"/>
    <w:tmpl w:val="DAF80DAE"/>
    <w:lvl w:ilvl="0" w:tplc="653C447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9026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3F"/>
    <w:rsid w:val="0000373F"/>
    <w:rsid w:val="00152956"/>
    <w:rsid w:val="001D36B2"/>
    <w:rsid w:val="00276E01"/>
    <w:rsid w:val="00591C8A"/>
    <w:rsid w:val="00891610"/>
    <w:rsid w:val="00A05252"/>
    <w:rsid w:val="00EB132E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A1DEEE851040EC9E3DCE48028D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37B0-A68F-4B08-8A1B-70F539DF85C1}"/>
      </w:docPartPr>
      <w:docPartBody>
        <w:p w:rsidR="00430B43" w:rsidRDefault="003F514D" w:rsidP="003F514D">
          <w:pPr>
            <w:pStyle w:val="43A1DEEE851040EC9E3DCE48028DB0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945F89871FD64D399BB4E8AA9D4B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4FE1-D583-4C99-A998-68BD80E31160}"/>
      </w:docPartPr>
      <w:docPartBody>
        <w:p w:rsidR="00430B43" w:rsidRDefault="003F514D" w:rsidP="003F514D">
          <w:pPr>
            <w:pStyle w:val="945F89871FD64D399BB4E8AA9D4B477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4D"/>
    <w:rsid w:val="002F7D6C"/>
    <w:rsid w:val="003F514D"/>
    <w:rsid w:val="00430B43"/>
    <w:rsid w:val="008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A1DEEE851040EC9E3DCE48028DB0C2">
    <w:name w:val="43A1DEEE851040EC9E3DCE48028DB0C2"/>
    <w:rsid w:val="003F514D"/>
  </w:style>
  <w:style w:type="paragraph" w:customStyle="1" w:styleId="945F89871FD64D399BB4E8AA9D4B477A">
    <w:name w:val="945F89871FD64D399BB4E8AA9D4B477A"/>
    <w:rsid w:val="003F51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A1DEEE851040EC9E3DCE48028DB0C2">
    <w:name w:val="43A1DEEE851040EC9E3DCE48028DB0C2"/>
    <w:rsid w:val="003F514D"/>
  </w:style>
  <w:style w:type="paragraph" w:customStyle="1" w:styleId="945F89871FD64D399BB4E8AA9D4B477A">
    <w:name w:val="945F89871FD64D399BB4E8AA9D4B477A"/>
    <w:rsid w:val="003F5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Tema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Ejercicios</vt:lpstr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Ejercicios</dc:title>
  <dc:creator>marijorekalde</dc:creator>
  <cp:lastModifiedBy>marijorekalde</cp:lastModifiedBy>
  <cp:revision>2</cp:revision>
  <dcterms:created xsi:type="dcterms:W3CDTF">2016-05-08T19:28:00Z</dcterms:created>
  <dcterms:modified xsi:type="dcterms:W3CDTF">2016-05-08T19:28:00Z</dcterms:modified>
</cp:coreProperties>
</file>