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D5B" w:rsidRDefault="008B0D5B" w:rsidP="00607A48">
      <w:pPr>
        <w:jc w:val="both"/>
        <w:rPr>
          <w:b/>
          <w:sz w:val="28"/>
        </w:rPr>
      </w:pPr>
      <w:r w:rsidRPr="008B0D5B">
        <w:rPr>
          <w:b/>
          <w:sz w:val="28"/>
        </w:rPr>
        <w:t>ANÁLISIS DE</w:t>
      </w:r>
      <w:r>
        <w:rPr>
          <w:b/>
          <w:sz w:val="28"/>
        </w:rPr>
        <w:t>L</w:t>
      </w:r>
      <w:r w:rsidRPr="008B0D5B">
        <w:rPr>
          <w:b/>
          <w:sz w:val="28"/>
        </w:rPr>
        <w:t xml:space="preserve"> ASA FLUJO VOLUMEN</w:t>
      </w:r>
    </w:p>
    <w:p w:rsidR="0082166E" w:rsidRPr="008B0D5B" w:rsidRDefault="0082166E" w:rsidP="00607A48">
      <w:pPr>
        <w:jc w:val="both"/>
        <w:rPr>
          <w:b/>
          <w:sz w:val="28"/>
        </w:rPr>
      </w:pPr>
    </w:p>
    <w:p w:rsidR="00607A48" w:rsidRPr="008B0D5B" w:rsidRDefault="00607A48" w:rsidP="00E12AAD">
      <w:pPr>
        <w:jc w:val="both"/>
      </w:pPr>
    </w:p>
    <w:p w:rsidR="00607A48" w:rsidRPr="008B0D5B" w:rsidRDefault="00607A48" w:rsidP="00607A48">
      <w:pPr>
        <w:spacing w:line="360" w:lineRule="auto"/>
        <w:jc w:val="both"/>
        <w:rPr>
          <w:b/>
        </w:rPr>
      </w:pPr>
      <w:r w:rsidRPr="008B0D5B">
        <w:rPr>
          <w:b/>
        </w:rPr>
        <w:t>1.- Respecto al análisis de asa flujo volumen señale la respuesta CORRECTA:</w:t>
      </w:r>
    </w:p>
    <w:p w:rsidR="00607A48" w:rsidRPr="008B0D5B" w:rsidRDefault="00607A48" w:rsidP="00607A48">
      <w:pPr>
        <w:spacing w:line="360" w:lineRule="auto"/>
        <w:jc w:val="both"/>
      </w:pPr>
      <w:r w:rsidRPr="008B0D5B">
        <w:t>a) Debe realizarse siempre bajo sedación con hidrato de cloral.</w:t>
      </w:r>
    </w:p>
    <w:p w:rsidR="00607A48" w:rsidRPr="008B0D5B" w:rsidRDefault="00607A48" w:rsidP="00607A48">
      <w:pPr>
        <w:spacing w:line="360" w:lineRule="auto"/>
        <w:jc w:val="both"/>
      </w:pPr>
      <w:r w:rsidRPr="008B0D5B">
        <w:t xml:space="preserve">b) Es característico de la obstrucción de la vía aérea el patrón convexo en la rama descendente del asa espiratoria. </w:t>
      </w:r>
    </w:p>
    <w:p w:rsidR="00607A48" w:rsidRPr="008B0D5B" w:rsidRDefault="00607A48" w:rsidP="00607A48">
      <w:pPr>
        <w:spacing w:line="360" w:lineRule="auto"/>
        <w:jc w:val="both"/>
      </w:pPr>
      <w:r w:rsidRPr="008B0D5B">
        <w:t>c) En la obstrucción de vía respiratoria de pequeño calibre el porcentaje de tiempo espiratorio hasta el pico flujo (tPTEF/tE) tiene valores superiores al 20%.</w:t>
      </w:r>
    </w:p>
    <w:p w:rsidR="00607A48" w:rsidRPr="008B0D5B" w:rsidRDefault="00607A48" w:rsidP="00607A48">
      <w:pPr>
        <w:spacing w:line="360" w:lineRule="auto"/>
        <w:jc w:val="both"/>
      </w:pPr>
      <w:r w:rsidRPr="008B0D5B">
        <w:t xml:space="preserve">d) En patología no obstructiva (restrictiva) de la vía aérea es característico el patrón cóncavo en la rama descendente del asa espiratoria. </w:t>
      </w:r>
    </w:p>
    <w:p w:rsidR="00607A48" w:rsidRPr="008B0D5B" w:rsidRDefault="00607A48" w:rsidP="00607A48">
      <w:pPr>
        <w:spacing w:line="360" w:lineRule="auto"/>
        <w:jc w:val="both"/>
      </w:pPr>
      <w:r w:rsidRPr="008B0D5B">
        <w:t xml:space="preserve">e) Es una técnica que requiere poca colaboración. El lactante debe respirar a volumen corriente y no son necesarias otras maniobras forzadas. </w:t>
      </w:r>
    </w:p>
    <w:p w:rsidR="00607A48" w:rsidRPr="008B0D5B" w:rsidRDefault="00607A48" w:rsidP="00E12AAD">
      <w:pPr>
        <w:jc w:val="both"/>
        <w:rPr>
          <w:sz w:val="22"/>
        </w:rPr>
      </w:pPr>
    </w:p>
    <w:p w:rsidR="00607A48" w:rsidRPr="008B0D5B" w:rsidRDefault="00607A48" w:rsidP="00607A48">
      <w:pPr>
        <w:spacing w:line="360" w:lineRule="auto"/>
        <w:jc w:val="both"/>
        <w:rPr>
          <w:b/>
        </w:rPr>
      </w:pPr>
      <w:r w:rsidRPr="008B0D5B">
        <w:rPr>
          <w:b/>
        </w:rPr>
        <w:t xml:space="preserve">2.- Respecto al análisis de asa flujo volumen señale la respuesta FALSA: </w:t>
      </w:r>
    </w:p>
    <w:p w:rsidR="00607A48" w:rsidRPr="008B0D5B" w:rsidRDefault="00607A48" w:rsidP="00607A48">
      <w:pPr>
        <w:spacing w:line="360" w:lineRule="auto"/>
        <w:jc w:val="both"/>
      </w:pPr>
      <w:r w:rsidRPr="008B0D5B">
        <w:t xml:space="preserve">a) Esta técnica puede realizarse bajo sueño fisiológico o bajo sedación con hidrato de cloral. </w:t>
      </w:r>
    </w:p>
    <w:p w:rsidR="00607A48" w:rsidRPr="008B0D5B" w:rsidRDefault="00607A48" w:rsidP="00607A48">
      <w:pPr>
        <w:spacing w:line="360" w:lineRule="auto"/>
        <w:jc w:val="both"/>
      </w:pPr>
      <w:r w:rsidRPr="008B0D5B">
        <w:t>b) La curva flujo volumen se registra a tiempo real con los tiempos y los flujos inspiratorios y espiratorios mediante un neumotacógrafo unido a la mascarilla facial.</w:t>
      </w:r>
    </w:p>
    <w:p w:rsidR="00607A48" w:rsidRPr="008B0D5B" w:rsidRDefault="00607A48" w:rsidP="00607A48">
      <w:pPr>
        <w:spacing w:line="360" w:lineRule="auto"/>
        <w:jc w:val="both"/>
      </w:pPr>
      <w:r w:rsidRPr="008B0D5B">
        <w:t>c) En patologías con obstrucción de vía de pequeño calibre, el volumen corriente (VC) puede estar normal ó algo elevado.</w:t>
      </w:r>
    </w:p>
    <w:p w:rsidR="00607A48" w:rsidRPr="008B0D5B" w:rsidRDefault="00607A48" w:rsidP="00607A48">
      <w:pPr>
        <w:spacing w:line="360" w:lineRule="auto"/>
        <w:jc w:val="both"/>
      </w:pPr>
      <w:r w:rsidRPr="008B0D5B">
        <w:t xml:space="preserve">d) En la obstrucción de vías de gran calibre intratorácicas (traqueomalacia) la técnica de asa flujo-volumen </w:t>
      </w:r>
      <w:r w:rsidR="004A5E67" w:rsidRPr="008B0D5B">
        <w:t>es considerada como</w:t>
      </w:r>
      <w:r w:rsidRPr="008B0D5B">
        <w:t xml:space="preserve"> patrón oro para la clasificación de dicha patología y evaluación de su gravedad. </w:t>
      </w:r>
    </w:p>
    <w:p w:rsidR="00607A48" w:rsidRPr="008B0D5B" w:rsidRDefault="004A5E67" w:rsidP="00607A48">
      <w:pPr>
        <w:spacing w:line="360" w:lineRule="auto"/>
        <w:jc w:val="both"/>
      </w:pPr>
      <w:r w:rsidRPr="008B0D5B">
        <w:t>e) Bajo esta técnica puede realizarse también la prueba broncodilatadora.</w:t>
      </w:r>
    </w:p>
    <w:p w:rsidR="00607A48" w:rsidRPr="008B0D5B" w:rsidRDefault="00607A48" w:rsidP="00E12AAD">
      <w:pPr>
        <w:jc w:val="both"/>
      </w:pPr>
    </w:p>
    <w:p w:rsidR="00575179" w:rsidRPr="008B0D5B" w:rsidRDefault="00575179" w:rsidP="00575179">
      <w:pPr>
        <w:spacing w:line="360" w:lineRule="auto"/>
        <w:jc w:val="both"/>
        <w:rPr>
          <w:b/>
        </w:rPr>
      </w:pPr>
      <w:r w:rsidRPr="008B0D5B">
        <w:rPr>
          <w:b/>
        </w:rPr>
        <w:t xml:space="preserve">3.- Respecto al análisis de asa flujo volumen señale la respuesta CORRECTA: </w:t>
      </w:r>
    </w:p>
    <w:p w:rsidR="00607A48" w:rsidRPr="008B0D5B" w:rsidRDefault="00575179" w:rsidP="00607A48">
      <w:pPr>
        <w:spacing w:line="360" w:lineRule="auto"/>
      </w:pPr>
      <w:r w:rsidRPr="008B0D5B">
        <w:t xml:space="preserve">a) Puede realizarse únicamente en lactantes con edad inferior a 12 meses. </w:t>
      </w:r>
    </w:p>
    <w:p w:rsidR="00575179" w:rsidRPr="008B0D5B" w:rsidRDefault="00575179" w:rsidP="00754BC7">
      <w:pPr>
        <w:spacing w:line="360" w:lineRule="auto"/>
        <w:jc w:val="both"/>
      </w:pPr>
      <w:r w:rsidRPr="008B0D5B">
        <w:t xml:space="preserve">b) La prueba broncodilatadora no puede realizarse en lactantes con edad superior a 14 meses. </w:t>
      </w:r>
    </w:p>
    <w:p w:rsidR="00575179" w:rsidRPr="008B0D5B" w:rsidRDefault="00575179" w:rsidP="00575179">
      <w:pPr>
        <w:spacing w:line="360" w:lineRule="auto"/>
      </w:pPr>
      <w:r w:rsidRPr="008B0D5B">
        <w:t xml:space="preserve">c) El porcentaje de tiempo espiratorio o del volumen hasta alcanzar el flujo espiratorio máximo (tPTEF/tE) tiene un valor normal de aproximadamente 30%. </w:t>
      </w:r>
    </w:p>
    <w:p w:rsidR="00575179" w:rsidRPr="008B0D5B" w:rsidRDefault="00575179" w:rsidP="00575179">
      <w:pPr>
        <w:spacing w:line="360" w:lineRule="auto"/>
      </w:pPr>
      <w:r w:rsidRPr="008B0D5B">
        <w:t xml:space="preserve">d) En obstrucción de vías respiratorias altas (extratorácicas) existe un aplanamiento del asa espiratoria. </w:t>
      </w:r>
    </w:p>
    <w:p w:rsidR="008B0D5B" w:rsidRDefault="00575179" w:rsidP="00575179">
      <w:pPr>
        <w:spacing w:line="360" w:lineRule="auto"/>
      </w:pPr>
      <w:r w:rsidRPr="008B0D5B">
        <w:t>e) En la prueba de broncodilatación se considera positivo un incremento de (tPTEF/tE)</w:t>
      </w:r>
      <w:r w:rsidR="00340B71" w:rsidRPr="008B0D5B">
        <w:t xml:space="preserve"> del 45</w:t>
      </w:r>
      <w:r w:rsidRPr="008B0D5B">
        <w:t xml:space="preserve">%. </w:t>
      </w:r>
    </w:p>
    <w:p w:rsidR="008B0D5B" w:rsidRDefault="008B0D5B" w:rsidP="00575179">
      <w:pPr>
        <w:spacing w:line="360" w:lineRule="auto"/>
      </w:pPr>
    </w:p>
    <w:p w:rsidR="00E12AAD" w:rsidRPr="008B0D5B" w:rsidRDefault="00E12AAD" w:rsidP="00575179">
      <w:pPr>
        <w:spacing w:line="360" w:lineRule="auto"/>
      </w:pPr>
    </w:p>
    <w:p w:rsidR="00D5640C" w:rsidRPr="008B0D5B" w:rsidRDefault="008B0D5B" w:rsidP="00575179">
      <w:pPr>
        <w:spacing w:line="360" w:lineRule="auto"/>
        <w:rPr>
          <w:sz w:val="28"/>
        </w:rPr>
      </w:pPr>
      <w:r>
        <w:rPr>
          <w:b/>
          <w:sz w:val="28"/>
        </w:rPr>
        <w:t>ESPIROMETRÍA PARCIAL FORZADA</w:t>
      </w:r>
    </w:p>
    <w:p w:rsidR="00D5640C" w:rsidRPr="008B0D5B" w:rsidRDefault="00D5640C" w:rsidP="00E12AAD">
      <w:pPr>
        <w:rPr>
          <w:b/>
        </w:rPr>
      </w:pPr>
    </w:p>
    <w:p w:rsidR="00D5640C" w:rsidRPr="008B0D5B" w:rsidRDefault="00D5640C" w:rsidP="00D5640C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8B0D5B">
        <w:rPr>
          <w:b/>
        </w:rPr>
        <w:t>1.-Respecto a la determinación de la distensibilidad y las resistencias pulmonares en lactantes señale la respuesta CORRECTA:</w:t>
      </w:r>
    </w:p>
    <w:p w:rsidR="00D5640C" w:rsidRPr="008B0D5B" w:rsidRDefault="00D5640C" w:rsidP="00F81233">
      <w:pPr>
        <w:spacing w:line="360" w:lineRule="auto"/>
        <w:jc w:val="both"/>
      </w:pPr>
      <w:r w:rsidRPr="008B0D5B">
        <w:t xml:space="preserve">a) </w:t>
      </w:r>
      <w:r w:rsidR="00F81233" w:rsidRPr="008B0D5B">
        <w:t xml:space="preserve">Puede realizarse bajo sueño fisiológico o bajo sedación. </w:t>
      </w:r>
    </w:p>
    <w:p w:rsidR="00D5640C" w:rsidRPr="008B0D5B" w:rsidRDefault="00D5640C" w:rsidP="00F81233">
      <w:pPr>
        <w:spacing w:line="360" w:lineRule="auto"/>
        <w:jc w:val="both"/>
      </w:pPr>
      <w:r w:rsidRPr="008B0D5B">
        <w:t>b)</w:t>
      </w:r>
      <w:r w:rsidR="00F81233" w:rsidRPr="008B0D5B">
        <w:t xml:space="preserve"> La inclinación de la línea de regresión obtenida determina la constante de tiempo </w:t>
      </w:r>
      <w:r w:rsidR="00E4560F" w:rsidRPr="008B0D5B">
        <w:t>(</w:t>
      </w:r>
      <w:r w:rsidR="00F81233" w:rsidRPr="008B0D5B">
        <w:t>trsSO</w:t>
      </w:r>
      <w:r w:rsidR="00E4560F" w:rsidRPr="008B0D5B">
        <w:t>)</w:t>
      </w:r>
      <w:r w:rsidR="00F81233" w:rsidRPr="008B0D5B">
        <w:t xml:space="preserve"> sobre la que se calcula la resistencia. </w:t>
      </w:r>
    </w:p>
    <w:p w:rsidR="00F81233" w:rsidRPr="008B0D5B" w:rsidRDefault="00D5640C" w:rsidP="00F81233">
      <w:pPr>
        <w:spacing w:line="360" w:lineRule="auto"/>
        <w:jc w:val="both"/>
      </w:pPr>
      <w:r w:rsidRPr="008B0D5B">
        <w:t>c)</w:t>
      </w:r>
      <w:r w:rsidR="00F81233" w:rsidRPr="008B0D5B">
        <w:t xml:space="preserve"> Para la determinación de la resistencia del sistema respiratorio mediante oclusión simple es necesario la utilización de un catéter esofágico. </w:t>
      </w:r>
    </w:p>
    <w:p w:rsidR="00D5640C" w:rsidRPr="008B0D5B" w:rsidRDefault="00D5640C" w:rsidP="00F81233">
      <w:pPr>
        <w:spacing w:line="360" w:lineRule="auto"/>
        <w:jc w:val="both"/>
      </w:pPr>
      <w:r w:rsidRPr="008B0D5B">
        <w:t>d)</w:t>
      </w:r>
      <w:r w:rsidR="00F81233" w:rsidRPr="008B0D5B">
        <w:t xml:space="preserve"> La presión que ha de obtenerse en la boca del paciente para realizar una determinación válida de las resistencias pulmonares es </w:t>
      </w:r>
      <w:r w:rsidR="003E422C" w:rsidRPr="008B0D5B">
        <w:t xml:space="preserve">de </w:t>
      </w:r>
      <w:r w:rsidR="00F81233" w:rsidRPr="008B0D5B">
        <w:t xml:space="preserve">800 milisegundos. </w:t>
      </w:r>
    </w:p>
    <w:p w:rsidR="00D5640C" w:rsidRPr="008B0D5B" w:rsidRDefault="00D5640C" w:rsidP="003E422C">
      <w:pPr>
        <w:spacing w:line="360" w:lineRule="auto"/>
        <w:jc w:val="both"/>
      </w:pPr>
      <w:r w:rsidRPr="008B0D5B">
        <w:t>e)</w:t>
      </w:r>
      <w:r w:rsidR="00F81233" w:rsidRPr="008B0D5B">
        <w:t xml:space="preserve"> </w:t>
      </w:r>
      <w:r w:rsidR="003E422C" w:rsidRPr="008B0D5B">
        <w:t xml:space="preserve">Para la correcta realización de esta técnica es imprescindible una correcta relajación durante la misma y una espiración activa adecuada. </w:t>
      </w:r>
    </w:p>
    <w:p w:rsidR="00C70836" w:rsidRPr="008B0D5B" w:rsidRDefault="00C70836" w:rsidP="00E12AAD">
      <w:pPr>
        <w:jc w:val="both"/>
      </w:pPr>
    </w:p>
    <w:p w:rsidR="00C70836" w:rsidRPr="008B0D5B" w:rsidRDefault="00C70836" w:rsidP="003E422C">
      <w:pPr>
        <w:spacing w:line="360" w:lineRule="auto"/>
        <w:jc w:val="both"/>
        <w:rPr>
          <w:b/>
        </w:rPr>
      </w:pPr>
      <w:r w:rsidRPr="008B0D5B">
        <w:rPr>
          <w:b/>
        </w:rPr>
        <w:t xml:space="preserve">2.- Respecto a la compresión </w:t>
      </w:r>
      <w:r w:rsidR="000A22BC" w:rsidRPr="008B0D5B">
        <w:rPr>
          <w:b/>
        </w:rPr>
        <w:t xml:space="preserve">torácica </w:t>
      </w:r>
      <w:r w:rsidRPr="008B0D5B">
        <w:rPr>
          <w:b/>
        </w:rPr>
        <w:t>forzada a volumen corriente señale la respuesta CORRECTA:</w:t>
      </w:r>
    </w:p>
    <w:p w:rsidR="00CD7F7E" w:rsidRPr="008B0D5B" w:rsidRDefault="00CD7F7E" w:rsidP="00EE59C3">
      <w:pPr>
        <w:spacing w:line="360" w:lineRule="auto"/>
        <w:jc w:val="both"/>
      </w:pPr>
      <w:r w:rsidRPr="008B0D5B">
        <w:t>a) El lactante se coloca en decúbito supino con</w:t>
      </w:r>
      <w:r w:rsidR="00EE59C3" w:rsidRPr="008B0D5B">
        <w:t xml:space="preserve"> la cabeza en la línea media y </w:t>
      </w:r>
      <w:r w:rsidRPr="008B0D5B">
        <w:t xml:space="preserve">el cuello ligeramente extendido. </w:t>
      </w:r>
      <w:r w:rsidR="00EE59C3" w:rsidRPr="008B0D5B">
        <w:t xml:space="preserve">Puede realizarse bajo sueño fisiológico o bajo sedación. </w:t>
      </w:r>
    </w:p>
    <w:p w:rsidR="00CD7F7E" w:rsidRPr="008B0D5B" w:rsidRDefault="00CD7F7E" w:rsidP="004B7218">
      <w:pPr>
        <w:spacing w:line="360" w:lineRule="auto"/>
        <w:jc w:val="both"/>
      </w:pPr>
      <w:r w:rsidRPr="008B0D5B">
        <w:t>b)</w:t>
      </w:r>
      <w:r w:rsidR="00EE59C3" w:rsidRPr="008B0D5B">
        <w:t xml:space="preserve"> Para el inflado de la chaqueta utilizada se programa una presión inicial de 5-6 KPa (50-60 cmH</w:t>
      </w:r>
      <w:r w:rsidR="00EE59C3" w:rsidRPr="008B0D5B">
        <w:rPr>
          <w:vertAlign w:val="subscript"/>
        </w:rPr>
        <w:t>2</w:t>
      </w:r>
      <w:r w:rsidR="00EE59C3" w:rsidRPr="008B0D5B">
        <w:t xml:space="preserve">O) que se irá incrementando progresivamente. </w:t>
      </w:r>
    </w:p>
    <w:p w:rsidR="00EE59C3" w:rsidRPr="008B0D5B" w:rsidRDefault="00CD7F7E" w:rsidP="00EE59C3">
      <w:pPr>
        <w:spacing w:line="360" w:lineRule="auto"/>
        <w:jc w:val="both"/>
      </w:pPr>
      <w:r w:rsidRPr="008B0D5B">
        <w:t>c)</w:t>
      </w:r>
      <w:r w:rsidR="00EE59C3" w:rsidRPr="008B0D5B">
        <w:t xml:space="preserve"> La limitación de flujo se constata cuando se observa que no hay incremento del flujo máximo a capacidad residual funcional (V’max FRC) a pesar de incrementar la presión de la chaquetilla (Pj). </w:t>
      </w:r>
    </w:p>
    <w:p w:rsidR="003B172C" w:rsidRPr="008B0D5B" w:rsidRDefault="003B172C" w:rsidP="00EE59C3">
      <w:pPr>
        <w:spacing w:line="360" w:lineRule="auto"/>
        <w:jc w:val="both"/>
      </w:pPr>
      <w:r w:rsidRPr="008B0D5B">
        <w:t xml:space="preserve">d) </w:t>
      </w:r>
      <w:r w:rsidR="00EE59C3" w:rsidRPr="008B0D5B">
        <w:t xml:space="preserve">La Pj adecuada será la </w:t>
      </w:r>
      <w:r w:rsidRPr="008B0D5B">
        <w:t>máxima</w:t>
      </w:r>
      <w:r w:rsidR="00EE59C3" w:rsidRPr="008B0D5B">
        <w:t xml:space="preserve"> presión requerida para alcanzar el</w:t>
      </w:r>
      <w:r w:rsidR="002D032F" w:rsidRPr="008B0D5B">
        <w:t xml:space="preserve"> máximo V’maxFRC. </w:t>
      </w:r>
      <w:r w:rsidR="00EE59C3" w:rsidRPr="008B0D5B">
        <w:t xml:space="preserve"> </w:t>
      </w:r>
    </w:p>
    <w:p w:rsidR="00EE59C3" w:rsidRPr="008B0D5B" w:rsidRDefault="00A606AB" w:rsidP="00EE59C3">
      <w:pPr>
        <w:spacing w:line="360" w:lineRule="auto"/>
        <w:jc w:val="both"/>
      </w:pPr>
      <w:r w:rsidRPr="008B0D5B">
        <w:t xml:space="preserve">e) En esta prueba no es necesaria la determinación de la </w:t>
      </w:r>
      <w:r w:rsidR="00EE59C3" w:rsidRPr="008B0D5B">
        <w:t>presión de transmisión de la chaquetilla (PTR).</w:t>
      </w:r>
    </w:p>
    <w:p w:rsidR="00CD7F7E" w:rsidRPr="008B0D5B" w:rsidRDefault="00CD7F7E" w:rsidP="00E12AAD"/>
    <w:p w:rsidR="000A22BC" w:rsidRPr="008B0D5B" w:rsidRDefault="00E12AAD" w:rsidP="000A22BC">
      <w:pPr>
        <w:spacing w:line="360" w:lineRule="auto"/>
        <w:jc w:val="both"/>
        <w:rPr>
          <w:b/>
        </w:rPr>
      </w:pPr>
      <w:r w:rsidRPr="008B0D5B">
        <w:rPr>
          <w:b/>
        </w:rPr>
        <w:t>3</w:t>
      </w:r>
      <w:r w:rsidR="000A22BC" w:rsidRPr="008B0D5B">
        <w:rPr>
          <w:b/>
        </w:rPr>
        <w:t>.- Respecto a la compresión torácica forzada con preinsuflación previa señale la respuesta CORRECTA:</w:t>
      </w:r>
    </w:p>
    <w:p w:rsidR="00C627BB" w:rsidRPr="008B0D5B" w:rsidRDefault="00E12AAD" w:rsidP="000A22BC">
      <w:pPr>
        <w:spacing w:line="360" w:lineRule="auto"/>
        <w:jc w:val="both"/>
        <w:rPr>
          <w:lang w:eastAsia="es-ES_tradnl"/>
        </w:rPr>
      </w:pPr>
      <w:r w:rsidRPr="008B0D5B">
        <w:t>a)</w:t>
      </w:r>
      <w:r w:rsidR="00C627BB" w:rsidRPr="008B0D5B">
        <w:t xml:space="preserve"> En este caso se utiliza un respirador neonatal </w:t>
      </w:r>
      <w:r w:rsidR="00C627BB" w:rsidRPr="008B0D5B">
        <w:rPr>
          <w:lang w:eastAsia="es-ES_tradnl"/>
        </w:rPr>
        <w:t>que suministre una presión positiva de inflado de 30 cmH</w:t>
      </w:r>
      <w:r w:rsidR="00C627BB" w:rsidRPr="008B0D5B">
        <w:rPr>
          <w:vertAlign w:val="subscript"/>
          <w:lang w:eastAsia="es-ES_tradnl"/>
        </w:rPr>
        <w:t>2</w:t>
      </w:r>
      <w:r w:rsidR="00C627BB" w:rsidRPr="008B0D5B">
        <w:rPr>
          <w:lang w:eastAsia="es-ES_tradnl"/>
        </w:rPr>
        <w:t xml:space="preserve">O </w:t>
      </w:r>
      <w:r w:rsidR="002D032F" w:rsidRPr="008B0D5B">
        <w:rPr>
          <w:lang w:eastAsia="es-ES_tradnl"/>
        </w:rPr>
        <w:t xml:space="preserve"> para aumentar</w:t>
      </w:r>
      <w:r w:rsidR="00C627BB" w:rsidRPr="008B0D5B">
        <w:rPr>
          <w:lang w:eastAsia="es-ES_tradnl"/>
        </w:rPr>
        <w:t xml:space="preserve"> el volumen pulmonar hasta capacidad pulmonar total. Debe realizarse una única insuflación manual. </w:t>
      </w:r>
    </w:p>
    <w:p w:rsidR="00E12AAD" w:rsidRPr="008B0D5B" w:rsidRDefault="00E12AAD" w:rsidP="000A22BC">
      <w:pPr>
        <w:spacing w:line="360" w:lineRule="auto"/>
        <w:jc w:val="both"/>
      </w:pPr>
      <w:r w:rsidRPr="008B0D5B">
        <w:t>b)</w:t>
      </w:r>
      <w:r w:rsidR="00C627BB" w:rsidRPr="008B0D5B">
        <w:t xml:space="preserve"> Esta técnica resulta ser menos sensible y específica que la compresión torácica a respiración corriente. </w:t>
      </w:r>
    </w:p>
    <w:p w:rsidR="00C627BB" w:rsidRPr="008B0D5B" w:rsidRDefault="00E12AAD" w:rsidP="000A22BC">
      <w:pPr>
        <w:spacing w:line="360" w:lineRule="auto"/>
        <w:jc w:val="both"/>
      </w:pPr>
      <w:r w:rsidRPr="008B0D5B">
        <w:t>c)</w:t>
      </w:r>
      <w:r w:rsidR="00C627BB" w:rsidRPr="008B0D5B">
        <w:t xml:space="preserve"> </w:t>
      </w:r>
      <w:r w:rsidR="00C627BB" w:rsidRPr="008B0D5B">
        <w:rPr>
          <w:lang w:eastAsia="es-ES_tradnl"/>
        </w:rPr>
        <w:t xml:space="preserve">Se utilizará la presión óptima de inflado de la chaqueta (Pj) a la que se haya obtenido la limitación de flujo para V´maxFRC en la prueba de compresión torácica a volumen corriente </w:t>
      </w:r>
      <w:r w:rsidR="00C627BB" w:rsidRPr="008B0D5B">
        <w:t>(siempre que no se haya ajustado la chaquetilla entre los 2 procedimientos).</w:t>
      </w:r>
    </w:p>
    <w:p w:rsidR="00E12AAD" w:rsidRPr="008B0D5B" w:rsidRDefault="00E12AAD" w:rsidP="000A22BC">
      <w:pPr>
        <w:spacing w:line="360" w:lineRule="auto"/>
        <w:jc w:val="both"/>
      </w:pPr>
      <w:r w:rsidRPr="008B0D5B">
        <w:t>d)</w:t>
      </w:r>
      <w:r w:rsidR="00C627BB" w:rsidRPr="008B0D5B">
        <w:t xml:space="preserve"> En este caso debe realizarse siempre la determinación de la presión de transmisión de la chaquetilla (PTR).</w:t>
      </w:r>
    </w:p>
    <w:p w:rsidR="00E12AAD" w:rsidRPr="008B0D5B" w:rsidRDefault="00E12AAD" w:rsidP="000A22BC">
      <w:pPr>
        <w:spacing w:line="360" w:lineRule="auto"/>
        <w:jc w:val="both"/>
      </w:pPr>
      <w:r w:rsidRPr="008B0D5B">
        <w:t>e)</w:t>
      </w:r>
      <w:r w:rsidR="00C627BB" w:rsidRPr="008B0D5B">
        <w:t xml:space="preserve"> En este caso no podrán determinarse el FEV</w:t>
      </w:r>
      <w:r w:rsidR="00C627BB" w:rsidRPr="008B0D5B">
        <w:rPr>
          <w:vertAlign w:val="subscript"/>
        </w:rPr>
        <w:t>1</w:t>
      </w:r>
      <w:r w:rsidR="00C627BB" w:rsidRPr="008B0D5B">
        <w:t xml:space="preserve"> y el FEV</w:t>
      </w:r>
      <w:r w:rsidR="00C627BB" w:rsidRPr="008B0D5B">
        <w:rPr>
          <w:vertAlign w:val="subscript"/>
        </w:rPr>
        <w:t>0,75</w:t>
      </w:r>
      <w:r w:rsidR="00C627BB" w:rsidRPr="008B0D5B">
        <w:t xml:space="preserve">. </w:t>
      </w:r>
    </w:p>
    <w:p w:rsidR="00754BC7" w:rsidRPr="008B0D5B" w:rsidRDefault="00754BC7" w:rsidP="000A22BC">
      <w:pPr>
        <w:spacing w:line="360" w:lineRule="auto"/>
        <w:jc w:val="both"/>
      </w:pPr>
    </w:p>
    <w:p w:rsidR="008B0D5B" w:rsidRDefault="008B0D5B" w:rsidP="00754BC7">
      <w:pPr>
        <w:tabs>
          <w:tab w:val="left" w:pos="5960"/>
        </w:tabs>
        <w:spacing w:line="360" w:lineRule="auto"/>
        <w:jc w:val="both"/>
        <w:rPr>
          <w:b/>
          <w:sz w:val="28"/>
        </w:rPr>
      </w:pPr>
    </w:p>
    <w:p w:rsidR="000A22BC" w:rsidRPr="008B0D5B" w:rsidRDefault="008B0D5B" w:rsidP="00754BC7">
      <w:pPr>
        <w:tabs>
          <w:tab w:val="left" w:pos="5960"/>
        </w:tabs>
        <w:spacing w:line="360" w:lineRule="auto"/>
        <w:jc w:val="both"/>
        <w:rPr>
          <w:b/>
          <w:sz w:val="28"/>
        </w:rPr>
      </w:pPr>
      <w:r w:rsidRPr="008B0D5B">
        <w:rPr>
          <w:b/>
          <w:sz w:val="28"/>
        </w:rPr>
        <w:t>LAVADO DE GAS INERTE A RESPIRACIONES MÚLTIPLE</w:t>
      </w:r>
      <w:r w:rsidRPr="008B0D5B">
        <w:rPr>
          <w:b/>
          <w:sz w:val="28"/>
        </w:rPr>
        <w:tab/>
      </w:r>
    </w:p>
    <w:p w:rsidR="00754BC7" w:rsidRPr="008B0D5B" w:rsidRDefault="00754BC7" w:rsidP="00754BC7">
      <w:pPr>
        <w:tabs>
          <w:tab w:val="left" w:pos="5960"/>
        </w:tabs>
        <w:spacing w:line="360" w:lineRule="auto"/>
        <w:jc w:val="both"/>
        <w:rPr>
          <w:b/>
        </w:rPr>
      </w:pPr>
    </w:p>
    <w:p w:rsidR="00754BC7" w:rsidRPr="008B0D5B" w:rsidRDefault="00754BC7" w:rsidP="00754BC7">
      <w:pPr>
        <w:spacing w:line="360" w:lineRule="auto"/>
        <w:rPr>
          <w:b/>
        </w:rPr>
      </w:pPr>
      <w:r w:rsidRPr="008B0D5B">
        <w:rPr>
          <w:b/>
        </w:rPr>
        <w:t>1.-Respecto al lavado de gas inerte a respiraciones múltiples señale la respuesta CORRECTA:</w:t>
      </w:r>
    </w:p>
    <w:p w:rsidR="00754BC7" w:rsidRPr="008B0D5B" w:rsidRDefault="00754BC7" w:rsidP="00754BC7">
      <w:pPr>
        <w:spacing w:line="360" w:lineRule="auto"/>
      </w:pPr>
      <w:r w:rsidRPr="008B0D5B">
        <w:t>a) Es una técnica que sólo puede realizarse bajo sedación con hidrato de cloral.</w:t>
      </w:r>
    </w:p>
    <w:p w:rsidR="00754BC7" w:rsidRPr="008B0D5B" w:rsidRDefault="00754BC7" w:rsidP="00754BC7">
      <w:pPr>
        <w:spacing w:line="360" w:lineRule="auto"/>
        <w:jc w:val="both"/>
      </w:pPr>
      <w:r w:rsidRPr="008B0D5B">
        <w:t>b) Debe inhalarse oxígeno y un gas inerte (argón, helio, hexafluoruro de azufre; SF6) que tenga una alta solubilidad en sangre y tejidos hasta lograr el equilibrio (</w:t>
      </w:r>
      <w:r w:rsidRPr="008B0D5B">
        <w:rPr>
          <w:i/>
        </w:rPr>
        <w:t>wash- in</w:t>
      </w:r>
      <w:r w:rsidRPr="008B0D5B">
        <w:t>).</w:t>
      </w:r>
    </w:p>
    <w:p w:rsidR="00754BC7" w:rsidRPr="008B0D5B" w:rsidRDefault="00754BC7" w:rsidP="00754BC7">
      <w:pPr>
        <w:spacing w:line="360" w:lineRule="auto"/>
        <w:jc w:val="both"/>
      </w:pPr>
      <w:r w:rsidRPr="008B0D5B">
        <w:t xml:space="preserve">c) Si se emplea nitrógeno como gas inerte debe realizarse siempre la fase de equilibrio o wash-in. </w:t>
      </w:r>
    </w:p>
    <w:p w:rsidR="0082770B" w:rsidRPr="008B0D5B" w:rsidRDefault="00754BC7" w:rsidP="0082770B">
      <w:pPr>
        <w:spacing w:line="360" w:lineRule="auto"/>
        <w:jc w:val="both"/>
      </w:pPr>
      <w:r w:rsidRPr="008B0D5B">
        <w:t xml:space="preserve">d) </w:t>
      </w:r>
      <w:r w:rsidR="0082770B" w:rsidRPr="008B0D5B">
        <w:t>El más relevante de los parámetros obtenidos mediante esta técnica es el índice de aclaramiento pulmonar (</w:t>
      </w:r>
      <w:r w:rsidR="0082770B" w:rsidRPr="008B0D5B">
        <w:rPr>
          <w:i/>
        </w:rPr>
        <w:t>lung clear index</w:t>
      </w:r>
      <w:r w:rsidR="0082770B" w:rsidRPr="008B0D5B">
        <w:t>, LCI).</w:t>
      </w:r>
    </w:p>
    <w:p w:rsidR="0082770B" w:rsidRPr="008B0D5B" w:rsidRDefault="0082770B" w:rsidP="00754BC7">
      <w:pPr>
        <w:spacing w:line="360" w:lineRule="auto"/>
      </w:pPr>
      <w:r w:rsidRPr="008B0D5B">
        <w:t xml:space="preserve">e) Debe determinarse la relación de la mezcla ó mixing ratio (MR) en todos los casos. </w:t>
      </w:r>
    </w:p>
    <w:p w:rsidR="0082770B" w:rsidRPr="008B0D5B" w:rsidRDefault="0082770B" w:rsidP="00754BC7">
      <w:pPr>
        <w:spacing w:line="360" w:lineRule="auto"/>
      </w:pPr>
    </w:p>
    <w:p w:rsidR="0082770B" w:rsidRPr="008B0D5B" w:rsidRDefault="0082770B" w:rsidP="0082770B">
      <w:pPr>
        <w:spacing w:line="360" w:lineRule="auto"/>
        <w:jc w:val="both"/>
        <w:rPr>
          <w:b/>
        </w:rPr>
      </w:pPr>
      <w:r w:rsidRPr="008B0D5B">
        <w:rPr>
          <w:b/>
        </w:rPr>
        <w:t>2.- Respecto al lavado de gas inerte a respiraciones múltiples señale la respuesta FALSA:</w:t>
      </w:r>
    </w:p>
    <w:p w:rsidR="006B2DF6" w:rsidRPr="008B0D5B" w:rsidRDefault="0082770B" w:rsidP="00970F0C">
      <w:pPr>
        <w:spacing w:line="360" w:lineRule="auto"/>
        <w:jc w:val="both"/>
      </w:pPr>
      <w:r w:rsidRPr="008B0D5B">
        <w:t>a)</w:t>
      </w:r>
      <w:r w:rsidR="006B2DF6" w:rsidRPr="008B0D5B">
        <w:t xml:space="preserve"> Mediante esta técnica puede determinarse la distribución no homogénea en las zonas de conducción de la vía respiratoria y en la región acinar en niños a respiración múltiple</w:t>
      </w:r>
      <w:r w:rsidR="00970F0C" w:rsidRPr="008B0D5B">
        <w:t>.</w:t>
      </w:r>
    </w:p>
    <w:p w:rsidR="00970F0C" w:rsidRPr="008B0D5B" w:rsidRDefault="0082770B" w:rsidP="00970F0C">
      <w:pPr>
        <w:spacing w:line="360" w:lineRule="auto"/>
        <w:jc w:val="both"/>
      </w:pPr>
      <w:r w:rsidRPr="008B0D5B">
        <w:t>b)</w:t>
      </w:r>
      <w:r w:rsidR="00970F0C" w:rsidRPr="008B0D5B">
        <w:t xml:space="preserve"> La determinación del índice de aclaramiento pulmonar (LCI) en preescolares es el parámetro más útil y debe ser recogido siempre en todas las determinaciones.</w:t>
      </w:r>
    </w:p>
    <w:p w:rsidR="0082770B" w:rsidRPr="008B0D5B" w:rsidRDefault="0082770B" w:rsidP="00970F0C">
      <w:pPr>
        <w:spacing w:line="360" w:lineRule="auto"/>
        <w:jc w:val="both"/>
      </w:pPr>
      <w:r w:rsidRPr="008B0D5B">
        <w:t>c)</w:t>
      </w:r>
      <w:r w:rsidR="00970F0C" w:rsidRPr="008B0D5B">
        <w:t xml:space="preserve"> Es una técnica fácil de realizar, reproducible y muy accesible actualmente para la mayoría de los laboratorios de función pulmonar. </w:t>
      </w:r>
    </w:p>
    <w:p w:rsidR="00990072" w:rsidRPr="008B0D5B" w:rsidRDefault="0082770B" w:rsidP="00990072">
      <w:pPr>
        <w:spacing w:line="360" w:lineRule="auto"/>
        <w:jc w:val="both"/>
      </w:pPr>
      <w:r w:rsidRPr="008B0D5B">
        <w:t>d)</w:t>
      </w:r>
      <w:r w:rsidR="00990072" w:rsidRPr="008B0D5B">
        <w:t xml:space="preserve"> Actualmente disponemos de valores de referencia de LCI en preescolares, en escolares y en niños mayores hasta los 18 años.</w:t>
      </w:r>
    </w:p>
    <w:p w:rsidR="00990072" w:rsidRPr="008B0D5B" w:rsidRDefault="0082770B" w:rsidP="00754BC7">
      <w:pPr>
        <w:spacing w:line="360" w:lineRule="auto"/>
      </w:pPr>
      <w:r w:rsidRPr="008B0D5B">
        <w:t>e)</w:t>
      </w:r>
      <w:r w:rsidR="00990072" w:rsidRPr="008B0D5B">
        <w:t xml:space="preserve"> El LCI puede determinarse a través de una mascarilla en preescolares y lactantes o a través de una pieza bucal y pinza nasal en niños mayores. </w:t>
      </w:r>
    </w:p>
    <w:p w:rsidR="00754BC7" w:rsidRPr="008B0D5B" w:rsidRDefault="00754BC7" w:rsidP="00575179">
      <w:pPr>
        <w:spacing w:line="360" w:lineRule="auto"/>
      </w:pPr>
    </w:p>
    <w:p w:rsidR="00754BC7" w:rsidRPr="008B0D5B" w:rsidRDefault="00B4084F" w:rsidP="00B4084F">
      <w:pPr>
        <w:spacing w:line="360" w:lineRule="auto"/>
        <w:jc w:val="both"/>
        <w:rPr>
          <w:b/>
        </w:rPr>
      </w:pPr>
      <w:r w:rsidRPr="008B0D5B">
        <w:rPr>
          <w:b/>
        </w:rPr>
        <w:t>3.- Respecto a la aplicación clínica del índice de aclaramiento pulmonar (LCI) señale la respuesta CORRECTA:</w:t>
      </w:r>
    </w:p>
    <w:p w:rsidR="00B4084F" w:rsidRPr="008B0D5B" w:rsidRDefault="00B4084F" w:rsidP="00B4084F">
      <w:pPr>
        <w:spacing w:line="360" w:lineRule="auto"/>
        <w:jc w:val="both"/>
      </w:pPr>
      <w:r w:rsidRPr="008B0D5B">
        <w:t xml:space="preserve">a) </w:t>
      </w:r>
      <w:r w:rsidR="00E6381E" w:rsidRPr="008B0D5B">
        <w:t>El LCI es menos sensible que la espirometría para detectar anormalidades en la función pulmonar de forma precoz.</w:t>
      </w:r>
    </w:p>
    <w:p w:rsidR="00B4084F" w:rsidRPr="008B0D5B" w:rsidRDefault="00E6381E" w:rsidP="00B4084F">
      <w:pPr>
        <w:spacing w:line="360" w:lineRule="auto"/>
        <w:jc w:val="both"/>
      </w:pPr>
      <w:r w:rsidRPr="008B0D5B">
        <w:t>b) El LCI es menos sensible que la pletismografía (r</w:t>
      </w:r>
      <w:r w:rsidR="008008A9" w:rsidRPr="008B0D5B">
        <w:t>esistencia</w:t>
      </w:r>
      <w:r w:rsidRPr="008B0D5B">
        <w:t xml:space="preserve"> específica de la vía respiratoria) para detectar anormalidades en la función pulmonar de forma precoz.</w:t>
      </w:r>
    </w:p>
    <w:p w:rsidR="00E6381E" w:rsidRPr="008B0D5B" w:rsidRDefault="00B4084F" w:rsidP="00B4084F">
      <w:pPr>
        <w:spacing w:line="360" w:lineRule="auto"/>
        <w:jc w:val="both"/>
      </w:pPr>
      <w:r w:rsidRPr="008B0D5B">
        <w:t>c)</w:t>
      </w:r>
      <w:r w:rsidR="00E6381E" w:rsidRPr="008B0D5B">
        <w:t xml:space="preserve"> El LCI es especialmente útil en estudios longitudinales y permiten monitorizar las pequeñas vías aéreas </w:t>
      </w:r>
      <w:r w:rsidR="000F6E4A" w:rsidRPr="008B0D5B">
        <w:t xml:space="preserve">en enfermedades crónicas como la fibrosis quística. </w:t>
      </w:r>
    </w:p>
    <w:p w:rsidR="00B4084F" w:rsidRPr="008B0D5B" w:rsidRDefault="00B4084F" w:rsidP="00B4084F">
      <w:pPr>
        <w:spacing w:line="360" w:lineRule="auto"/>
        <w:jc w:val="both"/>
      </w:pPr>
      <w:r w:rsidRPr="008B0D5B">
        <w:t>d)</w:t>
      </w:r>
      <w:r w:rsidR="008008A9" w:rsidRPr="008B0D5B">
        <w:t xml:space="preserve"> El LCI no tiene utilidad para la valoración de la hiperreactividad bronquial. </w:t>
      </w:r>
    </w:p>
    <w:p w:rsidR="00B4084F" w:rsidRPr="008B0D5B" w:rsidRDefault="00B4084F" w:rsidP="00B4084F">
      <w:pPr>
        <w:spacing w:line="360" w:lineRule="auto"/>
        <w:jc w:val="both"/>
      </w:pPr>
      <w:r w:rsidRPr="008B0D5B">
        <w:t>e)</w:t>
      </w:r>
      <w:r w:rsidR="00AE44A6" w:rsidRPr="008B0D5B">
        <w:t xml:space="preserve"> El mixin</w:t>
      </w:r>
      <w:r w:rsidR="00DD0803" w:rsidRPr="008B0D5B">
        <w:t>g</w:t>
      </w:r>
      <w:r w:rsidR="00AE44A6" w:rsidRPr="008B0D5B">
        <w:t xml:space="preserve"> ratio (MR) es más sensible que el LCI para el diagnóstico de sibilancias recurrentes en preescolares. </w:t>
      </w:r>
    </w:p>
    <w:p w:rsidR="008B0D5B" w:rsidRDefault="008B0D5B" w:rsidP="00B4084F">
      <w:pPr>
        <w:spacing w:line="360" w:lineRule="auto"/>
        <w:jc w:val="both"/>
      </w:pPr>
    </w:p>
    <w:p w:rsidR="008B0D5B" w:rsidRDefault="008B0D5B" w:rsidP="00B4084F">
      <w:pPr>
        <w:spacing w:line="360" w:lineRule="auto"/>
        <w:jc w:val="both"/>
      </w:pPr>
    </w:p>
    <w:p w:rsidR="00963A9B" w:rsidRPr="008B0D5B" w:rsidRDefault="00963A9B" w:rsidP="00B4084F">
      <w:pPr>
        <w:spacing w:line="360" w:lineRule="auto"/>
        <w:jc w:val="both"/>
      </w:pPr>
    </w:p>
    <w:p w:rsidR="00963A9B" w:rsidRPr="008B0D5B" w:rsidRDefault="008B0D5B" w:rsidP="00B4084F">
      <w:pPr>
        <w:spacing w:line="360" w:lineRule="auto"/>
        <w:jc w:val="both"/>
        <w:rPr>
          <w:b/>
          <w:sz w:val="28"/>
        </w:rPr>
      </w:pPr>
      <w:r w:rsidRPr="008B0D5B">
        <w:rPr>
          <w:b/>
          <w:sz w:val="28"/>
        </w:rPr>
        <w:t>DIFUSIÓN PULMONAR</w:t>
      </w:r>
    </w:p>
    <w:p w:rsidR="00963A9B" w:rsidRPr="008B0D5B" w:rsidRDefault="00963A9B" w:rsidP="00B4084F">
      <w:pPr>
        <w:spacing w:line="360" w:lineRule="auto"/>
        <w:jc w:val="both"/>
        <w:rPr>
          <w:b/>
          <w:sz w:val="28"/>
        </w:rPr>
      </w:pPr>
    </w:p>
    <w:p w:rsidR="00963A9B" w:rsidRPr="008B0D5B" w:rsidRDefault="00963A9B" w:rsidP="00B4084F">
      <w:pPr>
        <w:spacing w:line="360" w:lineRule="auto"/>
        <w:jc w:val="both"/>
        <w:rPr>
          <w:b/>
        </w:rPr>
      </w:pPr>
      <w:r w:rsidRPr="008B0D5B">
        <w:rPr>
          <w:b/>
        </w:rPr>
        <w:t xml:space="preserve">1.- Respecto a la difusión pulmonar </w:t>
      </w:r>
      <w:r w:rsidR="00860452" w:rsidRPr="008B0D5B">
        <w:rPr>
          <w:b/>
        </w:rPr>
        <w:t>de monóxido de carbono (D</w:t>
      </w:r>
      <w:r w:rsidR="00860452" w:rsidRPr="008B0D5B">
        <w:rPr>
          <w:b/>
          <w:vertAlign w:val="subscript"/>
        </w:rPr>
        <w:t>LCO</w:t>
      </w:r>
      <w:r w:rsidR="00860452" w:rsidRPr="008B0D5B">
        <w:rPr>
          <w:b/>
        </w:rPr>
        <w:t xml:space="preserve">) </w:t>
      </w:r>
      <w:r w:rsidRPr="008B0D5B">
        <w:rPr>
          <w:b/>
        </w:rPr>
        <w:t>señale la respuesta FALSA:</w:t>
      </w:r>
    </w:p>
    <w:p w:rsidR="00963A9B" w:rsidRPr="008B0D5B" w:rsidRDefault="00963A9B" w:rsidP="00963A9B">
      <w:pPr>
        <w:tabs>
          <w:tab w:val="left" w:pos="2054"/>
        </w:tabs>
        <w:spacing w:line="360" w:lineRule="auto"/>
        <w:jc w:val="both"/>
      </w:pPr>
      <w:r w:rsidRPr="008B0D5B">
        <w:t xml:space="preserve">a) El método de la respiración única (single breath) es el más utilizado actualmente. </w:t>
      </w:r>
      <w:r w:rsidRPr="008B0D5B">
        <w:tab/>
        <w:t xml:space="preserve"> </w:t>
      </w:r>
    </w:p>
    <w:p w:rsidR="00860452" w:rsidRPr="008B0D5B" w:rsidRDefault="00963A9B" w:rsidP="00860452">
      <w:pPr>
        <w:spacing w:line="360" w:lineRule="auto"/>
        <w:jc w:val="both"/>
      </w:pPr>
      <w:r w:rsidRPr="008B0D5B">
        <w:t xml:space="preserve">b) </w:t>
      </w:r>
      <w:r w:rsidR="00860452" w:rsidRPr="008B0D5B">
        <w:t xml:space="preserve">En el caso de niños poco colaboradores pueden realizar la determinación de la difusión pulmonar mediante la técnica de respiraciones múltiples. </w:t>
      </w:r>
    </w:p>
    <w:p w:rsidR="00963A9B" w:rsidRPr="008B0D5B" w:rsidRDefault="00963A9B" w:rsidP="00B4084F">
      <w:pPr>
        <w:spacing w:line="360" w:lineRule="auto"/>
        <w:jc w:val="both"/>
      </w:pPr>
      <w:r w:rsidRPr="008B0D5B">
        <w:t>c)</w:t>
      </w:r>
      <w:r w:rsidR="00C73089" w:rsidRPr="008B0D5B">
        <w:t xml:space="preserve"> Existe</w:t>
      </w:r>
      <w:r w:rsidR="00836068" w:rsidRPr="008B0D5B">
        <w:t xml:space="preserve"> una disminución</w:t>
      </w:r>
      <w:r w:rsidR="00C73089" w:rsidRPr="008B0D5B">
        <w:t xml:space="preserve"> de la D</w:t>
      </w:r>
      <w:r w:rsidR="00C73089" w:rsidRPr="008B0D5B">
        <w:rPr>
          <w:vertAlign w:val="subscript"/>
        </w:rPr>
        <w:t>LCO</w:t>
      </w:r>
      <w:r w:rsidR="00C73089" w:rsidRPr="008B0D5B">
        <w:t xml:space="preserve"> en patologías como la policitemia</w:t>
      </w:r>
      <w:r w:rsidR="00071C36" w:rsidRPr="008B0D5B">
        <w:t>.</w:t>
      </w:r>
      <w:r w:rsidR="00C73089" w:rsidRPr="008B0D5B">
        <w:t xml:space="preserve"> </w:t>
      </w:r>
    </w:p>
    <w:p w:rsidR="00C73089" w:rsidRPr="008B0D5B" w:rsidRDefault="00963A9B" w:rsidP="00C73089">
      <w:pPr>
        <w:spacing w:line="360" w:lineRule="auto"/>
        <w:jc w:val="both"/>
      </w:pPr>
      <w:r w:rsidRPr="008B0D5B">
        <w:t>d)</w:t>
      </w:r>
      <w:r w:rsidR="00C73089" w:rsidRPr="008B0D5B">
        <w:t xml:space="preserve"> </w:t>
      </w:r>
      <w:r w:rsidR="00836068" w:rsidRPr="008B0D5B">
        <w:t>Existe una disminución</w:t>
      </w:r>
      <w:r w:rsidR="00C73089" w:rsidRPr="008B0D5B">
        <w:t xml:space="preserve"> de la D</w:t>
      </w:r>
      <w:r w:rsidR="00C73089" w:rsidRPr="008B0D5B">
        <w:rPr>
          <w:vertAlign w:val="subscript"/>
        </w:rPr>
        <w:t xml:space="preserve">LCO </w:t>
      </w:r>
      <w:r w:rsidR="00C73089" w:rsidRPr="008B0D5B">
        <w:t xml:space="preserve">en pacientes afectos de bronquiolitis obliterante. </w:t>
      </w:r>
    </w:p>
    <w:p w:rsidR="00963A9B" w:rsidRPr="008B0D5B" w:rsidRDefault="00963A9B" w:rsidP="00B4084F">
      <w:pPr>
        <w:spacing w:line="360" w:lineRule="auto"/>
        <w:jc w:val="both"/>
      </w:pPr>
      <w:r w:rsidRPr="008B0D5B">
        <w:t>e)</w:t>
      </w:r>
      <w:r w:rsidR="00836068" w:rsidRPr="008B0D5B">
        <w:t xml:space="preserve"> </w:t>
      </w:r>
      <w:r w:rsidR="002A2521" w:rsidRPr="008B0D5B">
        <w:t>Puede realizarse sin</w:t>
      </w:r>
      <w:r w:rsidR="00836068" w:rsidRPr="008B0D5B">
        <w:t xml:space="preserve"> sedación. </w:t>
      </w:r>
    </w:p>
    <w:p w:rsidR="00963A9B" w:rsidRPr="008B0D5B" w:rsidRDefault="00963A9B" w:rsidP="00B4084F">
      <w:pPr>
        <w:spacing w:line="360" w:lineRule="auto"/>
        <w:jc w:val="both"/>
      </w:pPr>
    </w:p>
    <w:p w:rsidR="00963A9B" w:rsidRPr="008B0D5B" w:rsidRDefault="00963A9B" w:rsidP="00B4084F">
      <w:pPr>
        <w:spacing w:line="360" w:lineRule="auto"/>
        <w:jc w:val="both"/>
        <w:rPr>
          <w:b/>
        </w:rPr>
      </w:pPr>
      <w:r w:rsidRPr="008B0D5B">
        <w:rPr>
          <w:b/>
        </w:rPr>
        <w:t>2.-</w:t>
      </w:r>
      <w:r w:rsidR="00FC3622" w:rsidRPr="008B0D5B">
        <w:rPr>
          <w:b/>
        </w:rPr>
        <w:t xml:space="preserve"> </w:t>
      </w:r>
      <w:r w:rsidR="002A2521" w:rsidRPr="008B0D5B">
        <w:rPr>
          <w:b/>
        </w:rPr>
        <w:t>Respecto a la difusión pulmonar de monóxido de carbono (D</w:t>
      </w:r>
      <w:r w:rsidR="002A2521" w:rsidRPr="008B0D5B">
        <w:rPr>
          <w:b/>
          <w:vertAlign w:val="subscript"/>
        </w:rPr>
        <w:t>LCO</w:t>
      </w:r>
      <w:r w:rsidR="002A2521" w:rsidRPr="008B0D5B">
        <w:rPr>
          <w:b/>
        </w:rPr>
        <w:t>) señale la respuesta CORRECTA:</w:t>
      </w:r>
    </w:p>
    <w:p w:rsidR="00071C36" w:rsidRPr="008B0D5B" w:rsidRDefault="00963A9B" w:rsidP="00B4084F">
      <w:pPr>
        <w:spacing w:line="360" w:lineRule="auto"/>
        <w:jc w:val="both"/>
      </w:pPr>
      <w:r w:rsidRPr="008B0D5B">
        <w:t>a)</w:t>
      </w:r>
      <w:r w:rsidR="00071C36" w:rsidRPr="008B0D5B">
        <w:t xml:space="preserve"> Existe una disminución de la  D</w:t>
      </w:r>
      <w:r w:rsidR="00071C36" w:rsidRPr="008B0D5B">
        <w:rPr>
          <w:vertAlign w:val="subscript"/>
        </w:rPr>
        <w:t xml:space="preserve">LCO </w:t>
      </w:r>
      <w:r w:rsidR="00071C36" w:rsidRPr="008B0D5B">
        <w:t>en patologías como la hemorragia pulmonar.</w:t>
      </w:r>
    </w:p>
    <w:p w:rsidR="00963A9B" w:rsidRPr="008B0D5B" w:rsidRDefault="00963A9B" w:rsidP="00B4084F">
      <w:pPr>
        <w:spacing w:line="360" w:lineRule="auto"/>
        <w:jc w:val="both"/>
        <w:rPr>
          <w:vertAlign w:val="subscript"/>
        </w:rPr>
      </w:pPr>
      <w:r w:rsidRPr="008B0D5B">
        <w:t>b)</w:t>
      </w:r>
      <w:r w:rsidR="00071C36" w:rsidRPr="008B0D5B">
        <w:t xml:space="preserve"> Existe un aumento de la D</w:t>
      </w:r>
      <w:r w:rsidR="00071C36" w:rsidRPr="008B0D5B">
        <w:rPr>
          <w:vertAlign w:val="subscript"/>
        </w:rPr>
        <w:t xml:space="preserve">LCO </w:t>
      </w:r>
      <w:r w:rsidR="00071C36" w:rsidRPr="008B0D5B">
        <w:t>en la hipertensión pulmonar primaria.</w:t>
      </w:r>
    </w:p>
    <w:p w:rsidR="00963A9B" w:rsidRPr="008B0D5B" w:rsidRDefault="00963A9B" w:rsidP="00B4084F">
      <w:pPr>
        <w:spacing w:line="360" w:lineRule="auto"/>
        <w:jc w:val="both"/>
      </w:pPr>
      <w:r w:rsidRPr="008B0D5B">
        <w:t>c)</w:t>
      </w:r>
      <w:r w:rsidR="00071C36" w:rsidRPr="008B0D5B">
        <w:t xml:space="preserve"> Existe una disminución de la D</w:t>
      </w:r>
      <w:r w:rsidR="00071C36" w:rsidRPr="008B0D5B">
        <w:rPr>
          <w:vertAlign w:val="subscript"/>
        </w:rPr>
        <w:t>LCO</w:t>
      </w:r>
      <w:r w:rsidR="00071C36" w:rsidRPr="008B0D5B">
        <w:t xml:space="preserve"> en la fibrosis quística. </w:t>
      </w:r>
    </w:p>
    <w:p w:rsidR="00963A9B" w:rsidRPr="008B0D5B" w:rsidRDefault="00963A9B" w:rsidP="00B4084F">
      <w:pPr>
        <w:spacing w:line="360" w:lineRule="auto"/>
        <w:jc w:val="both"/>
      </w:pPr>
      <w:r w:rsidRPr="008B0D5B">
        <w:t>d)</w:t>
      </w:r>
      <w:r w:rsidR="00801380" w:rsidRPr="008B0D5B">
        <w:t xml:space="preserve"> Existe un aumento de la D</w:t>
      </w:r>
      <w:r w:rsidR="00801380" w:rsidRPr="008B0D5B">
        <w:rPr>
          <w:vertAlign w:val="subscript"/>
        </w:rPr>
        <w:t xml:space="preserve">LCO </w:t>
      </w:r>
      <w:r w:rsidR="00801380" w:rsidRPr="008B0D5B">
        <w:t xml:space="preserve"> en patologías como edema pulmonar. </w:t>
      </w:r>
    </w:p>
    <w:p w:rsidR="00963A9B" w:rsidRPr="008B0D5B" w:rsidRDefault="00963A9B" w:rsidP="00B4084F">
      <w:pPr>
        <w:spacing w:line="360" w:lineRule="auto"/>
        <w:jc w:val="both"/>
      </w:pPr>
      <w:r w:rsidRPr="008B0D5B">
        <w:t>e)</w:t>
      </w:r>
      <w:r w:rsidR="00FC3622" w:rsidRPr="008B0D5B">
        <w:t xml:space="preserve"> No puede realizarse en niños con asma de difícil control. </w:t>
      </w:r>
    </w:p>
    <w:p w:rsidR="00963A9B" w:rsidRPr="008B0D5B" w:rsidRDefault="00963A9B" w:rsidP="00B4084F">
      <w:pPr>
        <w:spacing w:line="360" w:lineRule="auto"/>
        <w:jc w:val="both"/>
        <w:rPr>
          <w:b/>
        </w:rPr>
      </w:pPr>
    </w:p>
    <w:p w:rsidR="00FC3622" w:rsidRPr="008B0D5B" w:rsidRDefault="00FC3622" w:rsidP="00B4084F">
      <w:pPr>
        <w:spacing w:line="360" w:lineRule="auto"/>
        <w:jc w:val="both"/>
        <w:rPr>
          <w:b/>
        </w:rPr>
      </w:pPr>
    </w:p>
    <w:p w:rsidR="00FC3622" w:rsidRPr="008B0D5B" w:rsidRDefault="00FC3622" w:rsidP="00B4084F">
      <w:pPr>
        <w:spacing w:line="360" w:lineRule="auto"/>
        <w:jc w:val="both"/>
      </w:pPr>
    </w:p>
    <w:p w:rsidR="00FC3622" w:rsidRPr="008B0D5B" w:rsidRDefault="00FC3622" w:rsidP="00FC3622">
      <w:pPr>
        <w:spacing w:line="360" w:lineRule="auto"/>
        <w:jc w:val="both"/>
        <w:rPr>
          <w:b/>
        </w:rPr>
      </w:pPr>
      <w:r w:rsidRPr="008B0D5B">
        <w:rPr>
          <w:b/>
        </w:rPr>
        <w:t>3.- Respecto a la difusión pulmonar de monóxido de carbono (D</w:t>
      </w:r>
      <w:r w:rsidRPr="008B0D5B">
        <w:rPr>
          <w:b/>
          <w:vertAlign w:val="subscript"/>
        </w:rPr>
        <w:t>LCO</w:t>
      </w:r>
      <w:r w:rsidRPr="008B0D5B">
        <w:rPr>
          <w:b/>
        </w:rPr>
        <w:t>) señale la respuesta CORRECTA:</w:t>
      </w:r>
    </w:p>
    <w:p w:rsidR="00FC3622" w:rsidRPr="008B0D5B" w:rsidRDefault="00FC3622" w:rsidP="00B4084F">
      <w:pPr>
        <w:spacing w:line="360" w:lineRule="auto"/>
        <w:jc w:val="both"/>
      </w:pPr>
      <w:r w:rsidRPr="008B0D5B">
        <w:t xml:space="preserve">a) Debe realizarse siempre bajo sedación. </w:t>
      </w:r>
    </w:p>
    <w:p w:rsidR="00FC3622" w:rsidRPr="008B0D5B" w:rsidRDefault="00FC3622" w:rsidP="00B4084F">
      <w:pPr>
        <w:spacing w:line="360" w:lineRule="auto"/>
        <w:jc w:val="both"/>
      </w:pPr>
      <w:r w:rsidRPr="008B0D5B">
        <w:t>b)</w:t>
      </w:r>
      <w:r w:rsidR="00027A62" w:rsidRPr="008B0D5B">
        <w:t xml:space="preserve"> Está indicada su realización en la evaluación y seguimiento de enfermedades que afectan al parénquima pulmonar y en las relacionadas con fármacos (metotrexate, nitrofurantoína, azatioprina, penicilamina y ciclofosfamida). </w:t>
      </w:r>
    </w:p>
    <w:p w:rsidR="00FC3622" w:rsidRPr="008B0D5B" w:rsidRDefault="00FC3622" w:rsidP="00B4084F">
      <w:pPr>
        <w:spacing w:line="360" w:lineRule="auto"/>
        <w:jc w:val="both"/>
      </w:pPr>
      <w:r w:rsidRPr="008B0D5B">
        <w:t>c)</w:t>
      </w:r>
      <w:r w:rsidR="00027A62" w:rsidRPr="008B0D5B">
        <w:t xml:space="preserve"> </w:t>
      </w:r>
      <w:r w:rsidR="006D1C9B" w:rsidRPr="008B0D5B">
        <w:t xml:space="preserve">Sólo pude realizarse en niños con edad superior a 2 años. </w:t>
      </w:r>
    </w:p>
    <w:p w:rsidR="006D1C9B" w:rsidRPr="008B0D5B" w:rsidRDefault="00FC3622" w:rsidP="00B4084F">
      <w:pPr>
        <w:spacing w:line="360" w:lineRule="auto"/>
        <w:jc w:val="both"/>
      </w:pPr>
      <w:r w:rsidRPr="008B0D5B">
        <w:t>d)</w:t>
      </w:r>
      <w:r w:rsidR="006D1C9B" w:rsidRPr="008B0D5B">
        <w:t xml:space="preserve"> La técnica de reinhalación </w:t>
      </w:r>
      <w:r w:rsidR="006D1C9B" w:rsidRPr="008B0D5B">
        <w:rPr>
          <w:i/>
        </w:rPr>
        <w:t>(rebreathing)</w:t>
      </w:r>
      <w:r w:rsidR="006D1C9B" w:rsidRPr="008B0D5B">
        <w:t xml:space="preserve"> es la más utilizada actualmente. </w:t>
      </w:r>
    </w:p>
    <w:p w:rsidR="006D1C9B" w:rsidRPr="008B0D5B" w:rsidRDefault="00FC3622" w:rsidP="00B4084F">
      <w:pPr>
        <w:spacing w:line="360" w:lineRule="auto"/>
        <w:jc w:val="both"/>
      </w:pPr>
      <w:r w:rsidRPr="008B0D5B">
        <w:t>e)</w:t>
      </w:r>
      <w:r w:rsidR="006D1C9B" w:rsidRPr="008B0D5B">
        <w:t xml:space="preserve"> El gas universalmente utilizado es el monóxido de carbono (CO) debido a su baja afinidad por la hemoglobina.</w:t>
      </w:r>
    </w:p>
    <w:p w:rsidR="00FC3622" w:rsidRPr="008B0D5B" w:rsidRDefault="00FC3622" w:rsidP="00B4084F">
      <w:pPr>
        <w:spacing w:line="360" w:lineRule="auto"/>
        <w:jc w:val="both"/>
        <w:rPr>
          <w:b/>
        </w:rPr>
      </w:pPr>
    </w:p>
    <w:p w:rsidR="00FC3622" w:rsidRPr="008B0D5B" w:rsidRDefault="00FC3622" w:rsidP="00B4084F">
      <w:pPr>
        <w:spacing w:line="360" w:lineRule="auto"/>
        <w:jc w:val="both"/>
        <w:rPr>
          <w:b/>
        </w:rPr>
      </w:pPr>
    </w:p>
    <w:p w:rsidR="00FC3622" w:rsidRPr="008B0D5B" w:rsidRDefault="00FC3622" w:rsidP="00B4084F">
      <w:pPr>
        <w:spacing w:line="360" w:lineRule="auto"/>
        <w:jc w:val="both"/>
        <w:rPr>
          <w:b/>
        </w:rPr>
      </w:pPr>
    </w:p>
    <w:p w:rsidR="00963A9B" w:rsidRPr="008B0D5B" w:rsidRDefault="00963A9B" w:rsidP="00B4084F">
      <w:pPr>
        <w:spacing w:line="360" w:lineRule="auto"/>
        <w:jc w:val="both"/>
      </w:pPr>
    </w:p>
    <w:sectPr w:rsidR="00963A9B" w:rsidRPr="008B0D5B" w:rsidSect="0082166E">
      <w:footerReference w:type="even" r:id="rId4"/>
      <w:footerReference w:type="default" r:id="rId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D5B" w:rsidRDefault="008B0D5B" w:rsidP="00BE000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B0D5B" w:rsidRDefault="008B0D5B" w:rsidP="008B0D5B">
    <w:pPr>
      <w:pStyle w:val="Piedepgina"/>
      <w:ind w:right="360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D5B" w:rsidRDefault="008B0D5B" w:rsidP="00BE000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5</w:t>
    </w:r>
    <w:r>
      <w:rPr>
        <w:rStyle w:val="Nmerodepgina"/>
      </w:rPr>
      <w:fldChar w:fldCharType="end"/>
    </w:r>
  </w:p>
  <w:p w:rsidR="008B0D5B" w:rsidRDefault="008B0D5B" w:rsidP="008B0D5B">
    <w:pPr>
      <w:pStyle w:val="Piedepgina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5024"/>
  <w:defaultTabStop w:val="708"/>
  <w:hyphenationZone w:val="425"/>
  <w:characterSpacingControl w:val="doNotCompress"/>
  <w:compat/>
  <w:rsids>
    <w:rsidRoot w:val="00607A48"/>
    <w:rsid w:val="00027A62"/>
    <w:rsid w:val="00071C36"/>
    <w:rsid w:val="000A22BC"/>
    <w:rsid w:val="000B0F58"/>
    <w:rsid w:val="000D21D1"/>
    <w:rsid w:val="000F6E4A"/>
    <w:rsid w:val="001528FE"/>
    <w:rsid w:val="002A2521"/>
    <w:rsid w:val="002D032F"/>
    <w:rsid w:val="00340B71"/>
    <w:rsid w:val="003B172C"/>
    <w:rsid w:val="003E422C"/>
    <w:rsid w:val="004A5E67"/>
    <w:rsid w:val="004B7218"/>
    <w:rsid w:val="00575179"/>
    <w:rsid w:val="00575FFD"/>
    <w:rsid w:val="00607A48"/>
    <w:rsid w:val="006B2DF6"/>
    <w:rsid w:val="006D1C9B"/>
    <w:rsid w:val="00754BC7"/>
    <w:rsid w:val="008008A9"/>
    <w:rsid w:val="00801380"/>
    <w:rsid w:val="0082166E"/>
    <w:rsid w:val="0082770B"/>
    <w:rsid w:val="00836068"/>
    <w:rsid w:val="00860452"/>
    <w:rsid w:val="0089390F"/>
    <w:rsid w:val="008B0D5B"/>
    <w:rsid w:val="00963A9B"/>
    <w:rsid w:val="00970F0C"/>
    <w:rsid w:val="00990072"/>
    <w:rsid w:val="00997646"/>
    <w:rsid w:val="00A606AB"/>
    <w:rsid w:val="00AE44A6"/>
    <w:rsid w:val="00B27E10"/>
    <w:rsid w:val="00B4084F"/>
    <w:rsid w:val="00C627BB"/>
    <w:rsid w:val="00C70836"/>
    <w:rsid w:val="00C73089"/>
    <w:rsid w:val="00C906E1"/>
    <w:rsid w:val="00CD7F7E"/>
    <w:rsid w:val="00D5640C"/>
    <w:rsid w:val="00DD0803"/>
    <w:rsid w:val="00E12AAD"/>
    <w:rsid w:val="00E4560F"/>
    <w:rsid w:val="00E6381E"/>
    <w:rsid w:val="00E6485D"/>
    <w:rsid w:val="00EB271B"/>
    <w:rsid w:val="00EE374B"/>
    <w:rsid w:val="00EE59C3"/>
    <w:rsid w:val="00F81233"/>
    <w:rsid w:val="00FC3622"/>
  </w:rsids>
  <m:mathPr>
    <m:mathFont m:val="Times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646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997646"/>
    <w:pPr>
      <w:keepNext/>
      <w:outlineLvl w:val="0"/>
    </w:pPr>
    <w:rPr>
      <w:rFonts w:ascii="Century Gothic" w:hAnsi="Century Gothic"/>
      <w:b/>
      <w:i/>
      <w:sz w:val="20"/>
    </w:rPr>
  </w:style>
  <w:style w:type="paragraph" w:styleId="Ttulo2">
    <w:name w:val="heading 2"/>
    <w:basedOn w:val="Normal"/>
    <w:next w:val="Normal"/>
    <w:link w:val="Ttulo2Car"/>
    <w:qFormat/>
    <w:rsid w:val="00997646"/>
    <w:pPr>
      <w:keepNext/>
      <w:widowControl w:val="0"/>
      <w:tabs>
        <w:tab w:val="left" w:pos="0"/>
      </w:tabs>
      <w:spacing w:after="58"/>
      <w:outlineLvl w:val="1"/>
    </w:pPr>
    <w:rPr>
      <w:i/>
      <w:snapToGrid w:val="0"/>
      <w:sz w:val="20"/>
      <w:szCs w:val="20"/>
      <w:lang w:val="es-ES_tradnl"/>
    </w:rPr>
  </w:style>
  <w:style w:type="paragraph" w:styleId="Ttulo3">
    <w:name w:val="heading 3"/>
    <w:basedOn w:val="Normal"/>
    <w:next w:val="Normal"/>
    <w:link w:val="Ttulo3Car"/>
    <w:qFormat/>
    <w:rsid w:val="00997646"/>
    <w:pPr>
      <w:keepNext/>
      <w:widowControl w:val="0"/>
      <w:tabs>
        <w:tab w:val="left" w:pos="0"/>
        <w:tab w:val="left" w:pos="1440"/>
        <w:tab w:val="left" w:pos="2160"/>
        <w:tab w:val="left" w:pos="2880"/>
        <w:tab w:val="left" w:leader="dot" w:pos="9868"/>
      </w:tabs>
      <w:jc w:val="both"/>
      <w:outlineLvl w:val="2"/>
    </w:pPr>
    <w:rPr>
      <w:i/>
      <w:snapToGrid w:val="0"/>
      <w:sz w:val="22"/>
      <w:szCs w:val="20"/>
      <w:lang w:val="en-US"/>
    </w:rPr>
  </w:style>
  <w:style w:type="paragraph" w:styleId="Ttulo4">
    <w:name w:val="heading 4"/>
    <w:basedOn w:val="Normal"/>
    <w:next w:val="Normal"/>
    <w:link w:val="Ttulo4Car"/>
    <w:qFormat/>
    <w:rsid w:val="00997646"/>
    <w:pPr>
      <w:keepNext/>
      <w:outlineLvl w:val="3"/>
    </w:pPr>
    <w:rPr>
      <w:rFonts w:ascii="Century Gothic" w:hAnsi="Century Gothic"/>
      <w:b/>
      <w:i/>
    </w:rPr>
  </w:style>
  <w:style w:type="paragraph" w:styleId="Ttulo5">
    <w:name w:val="heading 5"/>
    <w:basedOn w:val="Normal"/>
    <w:next w:val="Normal"/>
    <w:link w:val="Ttulo5Car"/>
    <w:qFormat/>
    <w:rsid w:val="00997646"/>
    <w:pPr>
      <w:keepNext/>
      <w:outlineLvl w:val="4"/>
    </w:pPr>
    <w:rPr>
      <w:b/>
      <w:sz w:val="20"/>
      <w:szCs w:val="20"/>
    </w:rPr>
  </w:style>
  <w:style w:type="paragraph" w:styleId="Ttulo6">
    <w:name w:val="heading 6"/>
    <w:basedOn w:val="Normal"/>
    <w:next w:val="Normal"/>
    <w:link w:val="Ttulo6Car"/>
    <w:qFormat/>
    <w:rsid w:val="00997646"/>
    <w:pPr>
      <w:keepNext/>
      <w:jc w:val="center"/>
      <w:outlineLvl w:val="5"/>
    </w:pPr>
    <w:rPr>
      <w:rFonts w:ascii="Century Gothic" w:hAnsi="Century Gothic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97646"/>
    <w:rPr>
      <w:rFonts w:ascii="Century Gothic" w:hAnsi="Century Gothic"/>
      <w:b/>
      <w:i/>
      <w:szCs w:val="24"/>
    </w:rPr>
  </w:style>
  <w:style w:type="character" w:customStyle="1" w:styleId="Ttulo2Car">
    <w:name w:val="Título 2 Car"/>
    <w:basedOn w:val="Fuentedeprrafopredeter"/>
    <w:link w:val="Ttulo2"/>
    <w:rsid w:val="00997646"/>
    <w:rPr>
      <w:i/>
      <w:snapToGrid w:val="0"/>
      <w:lang w:val="es-ES_tradnl"/>
    </w:rPr>
  </w:style>
  <w:style w:type="character" w:customStyle="1" w:styleId="Ttulo3Car">
    <w:name w:val="Título 3 Car"/>
    <w:basedOn w:val="Fuentedeprrafopredeter"/>
    <w:link w:val="Ttulo3"/>
    <w:rsid w:val="00997646"/>
    <w:rPr>
      <w:i/>
      <w:snapToGrid w:val="0"/>
      <w:sz w:val="22"/>
      <w:lang w:val="en-US"/>
    </w:rPr>
  </w:style>
  <w:style w:type="character" w:customStyle="1" w:styleId="Ttulo4Car">
    <w:name w:val="Título 4 Car"/>
    <w:basedOn w:val="Fuentedeprrafopredeter"/>
    <w:link w:val="Ttulo4"/>
    <w:rsid w:val="00997646"/>
    <w:rPr>
      <w:rFonts w:ascii="Century Gothic" w:hAnsi="Century Gothic"/>
      <w:b/>
      <w:i/>
      <w:sz w:val="24"/>
      <w:szCs w:val="24"/>
    </w:rPr>
  </w:style>
  <w:style w:type="character" w:customStyle="1" w:styleId="Ttulo5Car">
    <w:name w:val="Título 5 Car"/>
    <w:basedOn w:val="Fuentedeprrafopredeter"/>
    <w:link w:val="Ttulo5"/>
    <w:rsid w:val="00997646"/>
    <w:rPr>
      <w:b/>
    </w:rPr>
  </w:style>
  <w:style w:type="character" w:customStyle="1" w:styleId="Ttulo6Car">
    <w:name w:val="Título 6 Car"/>
    <w:basedOn w:val="Fuentedeprrafopredeter"/>
    <w:link w:val="Ttulo6"/>
    <w:rsid w:val="00997646"/>
    <w:rPr>
      <w:rFonts w:ascii="Century Gothic" w:hAnsi="Century Gothic"/>
      <w:b/>
      <w:bCs/>
      <w:sz w:val="24"/>
      <w:szCs w:val="24"/>
    </w:rPr>
  </w:style>
  <w:style w:type="paragraph" w:styleId="Piedepgina">
    <w:name w:val="footer"/>
    <w:basedOn w:val="Normal"/>
    <w:link w:val="PiedepginaCar"/>
    <w:uiPriority w:val="99"/>
    <w:semiHidden/>
    <w:unhideWhenUsed/>
    <w:rsid w:val="008B0D5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B0D5B"/>
    <w:rPr>
      <w:sz w:val="24"/>
      <w:szCs w:val="24"/>
      <w:lang w:val="es-ES" w:eastAsia="es-ES"/>
    </w:rPr>
  </w:style>
  <w:style w:type="character" w:styleId="Nmerodepgina">
    <w:name w:val="page number"/>
    <w:basedOn w:val="Fuentedeprrafopredeter"/>
    <w:uiPriority w:val="99"/>
    <w:semiHidden/>
    <w:unhideWhenUsed/>
    <w:rsid w:val="008B0D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1224</Words>
  <Characters>6981</Characters>
  <Application>Microsoft Macintosh Word</Application>
  <DocSecurity>0</DocSecurity>
  <Lines>58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Olaia</dc:creator>
  <cp:keywords/>
  <cp:lastModifiedBy>Eduardo</cp:lastModifiedBy>
  <cp:revision>3</cp:revision>
  <dcterms:created xsi:type="dcterms:W3CDTF">2013-06-09T16:56:00Z</dcterms:created>
  <dcterms:modified xsi:type="dcterms:W3CDTF">2013-06-09T17:00:00Z</dcterms:modified>
</cp:coreProperties>
</file>