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F99" w:rsidRDefault="00C32F99" w:rsidP="00C32F99">
      <w:pPr>
        <w:pStyle w:val="Ttulo2"/>
        <w:rPr>
          <w:rStyle w:val="Textoennegrita"/>
          <w:rFonts w:ascii="Arial" w:hAnsi="Arial" w:cs="Arial"/>
          <w:bCs w:val="0"/>
          <w:szCs w:val="24"/>
        </w:rPr>
      </w:pPr>
      <w:r w:rsidRPr="007A1233">
        <w:rPr>
          <w:rStyle w:val="Textoennegrita"/>
          <w:rFonts w:ascii="Arial" w:hAnsi="Arial" w:cs="Arial"/>
          <w:bCs w:val="0"/>
          <w:szCs w:val="24"/>
        </w:rPr>
        <w:t>Espirometría forzada en pre-escola</w:t>
      </w:r>
      <w:r w:rsidR="000E44B6">
        <w:rPr>
          <w:rStyle w:val="Textoennegrita"/>
          <w:rFonts w:ascii="Arial" w:hAnsi="Arial" w:cs="Arial"/>
          <w:bCs w:val="0"/>
          <w:szCs w:val="24"/>
        </w:rPr>
        <w:t>res sanos de 2 a 6 años de edad</w:t>
      </w:r>
    </w:p>
    <w:p w:rsidR="000E44B6" w:rsidRDefault="000E44B6" w:rsidP="000E44B6">
      <w:r>
        <w:t xml:space="preserve">Javier </w:t>
      </w:r>
      <w:proofErr w:type="spellStart"/>
      <w:r>
        <w:t>Korta</w:t>
      </w:r>
      <w:proofErr w:type="spellEnd"/>
      <w:r>
        <w:t xml:space="preserve"> </w:t>
      </w:r>
      <w:proofErr w:type="spellStart"/>
      <w:r>
        <w:t>Murua</w:t>
      </w:r>
      <w:proofErr w:type="spellEnd"/>
    </w:p>
    <w:p w:rsidR="000E44B6" w:rsidRDefault="000E44B6" w:rsidP="000E44B6">
      <w:r>
        <w:t>Sección de Neumología Infantil</w:t>
      </w:r>
    </w:p>
    <w:p w:rsidR="000E44B6" w:rsidRDefault="000E44B6" w:rsidP="000E44B6">
      <w:r>
        <w:t>Hospital Universitario Donostia</w:t>
      </w:r>
    </w:p>
    <w:p w:rsidR="000E44B6" w:rsidRDefault="000E44B6" w:rsidP="000E44B6">
      <w:r>
        <w:t>San Sebastián</w:t>
      </w:r>
    </w:p>
    <w:p w:rsidR="000E44B6" w:rsidRDefault="000E44B6" w:rsidP="000E44B6">
      <w:r>
        <w:t>España</w:t>
      </w:r>
    </w:p>
    <w:p w:rsidR="000E44B6" w:rsidRDefault="000E44B6" w:rsidP="000E44B6">
      <w:pPr>
        <w:pBdr>
          <w:bottom w:val="single" w:sz="6" w:space="1" w:color="auto"/>
        </w:pBdr>
      </w:pPr>
    </w:p>
    <w:p w:rsidR="000E44B6" w:rsidRPr="000E44B6" w:rsidRDefault="000E44B6" w:rsidP="000E44B6"/>
    <w:p w:rsidR="000E44B6" w:rsidRDefault="000E44B6" w:rsidP="00C32F99">
      <w:pPr>
        <w:spacing w:line="480" w:lineRule="auto"/>
        <w:jc w:val="both"/>
        <w:rPr>
          <w:color w:val="1F497D"/>
          <w:sz w:val="24"/>
        </w:rPr>
      </w:pPr>
    </w:p>
    <w:p w:rsidR="00C32F99" w:rsidRPr="000E44B6" w:rsidRDefault="00C32F99" w:rsidP="00C32F99">
      <w:pPr>
        <w:spacing w:line="480" w:lineRule="auto"/>
        <w:jc w:val="both"/>
        <w:rPr>
          <w:b/>
          <w:color w:val="244061"/>
          <w:sz w:val="24"/>
        </w:rPr>
      </w:pPr>
      <w:r w:rsidRPr="00824CDB">
        <w:rPr>
          <w:rFonts w:cs="Arial"/>
          <w:color w:val="244061"/>
          <w:sz w:val="24"/>
        </w:rPr>
        <w:t xml:space="preserve">La </w:t>
      </w:r>
      <w:proofErr w:type="spellStart"/>
      <w:r w:rsidRPr="00824CDB">
        <w:rPr>
          <w:rFonts w:cs="Arial"/>
          <w:color w:val="244061"/>
          <w:sz w:val="24"/>
        </w:rPr>
        <w:t>espirometría</w:t>
      </w:r>
      <w:proofErr w:type="spellEnd"/>
      <w:r w:rsidRPr="00824CDB">
        <w:rPr>
          <w:rFonts w:cs="Arial"/>
          <w:color w:val="244061"/>
          <w:sz w:val="24"/>
        </w:rPr>
        <w:t xml:space="preserve"> forzada es el método básico para el estudio de la función pulmonar en el niño. Para su interpretación son necesarios valores de normalidad, obtenidos en muestras de población sana. </w:t>
      </w:r>
      <w:r w:rsidRPr="00824CDB">
        <w:rPr>
          <w:color w:val="244061"/>
          <w:sz w:val="24"/>
        </w:rPr>
        <w:t xml:space="preserve">Los criterios de control de calidad de la espirometría forzada clásicos, hacen referencia a niños mayores de 7 años. La </w:t>
      </w:r>
      <w:r w:rsidRPr="00490805">
        <w:rPr>
          <w:i/>
          <w:color w:val="244061"/>
          <w:sz w:val="24"/>
        </w:rPr>
        <w:t>American Thoracic Society</w:t>
      </w:r>
      <w:r w:rsidRPr="00824CDB">
        <w:rPr>
          <w:color w:val="244061"/>
          <w:sz w:val="24"/>
        </w:rPr>
        <w:t xml:space="preserve"> (ATS</w:t>
      </w:r>
      <w:bookmarkStart w:id="0" w:name="_Ref186976117"/>
      <w:r w:rsidRPr="00824CDB">
        <w:rPr>
          <w:color w:val="244061"/>
          <w:sz w:val="24"/>
        </w:rPr>
        <w:t>)</w:t>
      </w:r>
      <w:bookmarkEnd w:id="0"/>
      <w:r w:rsidRPr="00824CDB">
        <w:rPr>
          <w:color w:val="244061"/>
          <w:sz w:val="24"/>
        </w:rPr>
        <w:t xml:space="preserve"> recomienda un valor de V</w:t>
      </w:r>
      <w:r w:rsidRPr="00824CDB">
        <w:rPr>
          <w:color w:val="244061"/>
          <w:sz w:val="24"/>
          <w:vertAlign w:val="subscript"/>
        </w:rPr>
        <w:t>BE</w:t>
      </w:r>
      <w:r w:rsidRPr="00824CDB">
        <w:rPr>
          <w:color w:val="244061"/>
          <w:sz w:val="24"/>
        </w:rPr>
        <w:t>/FVC inferior al 5% o un valor absoluto de V</w:t>
      </w:r>
      <w:r w:rsidRPr="00824CDB">
        <w:rPr>
          <w:color w:val="244061"/>
          <w:sz w:val="24"/>
          <w:vertAlign w:val="subscript"/>
        </w:rPr>
        <w:t xml:space="preserve">BE </w:t>
      </w:r>
      <w:r w:rsidRPr="00824CDB">
        <w:rPr>
          <w:color w:val="244061"/>
          <w:sz w:val="24"/>
        </w:rPr>
        <w:t xml:space="preserve">inferior a 150 ml. La </w:t>
      </w:r>
      <w:r w:rsidRPr="00490805">
        <w:rPr>
          <w:i/>
          <w:color w:val="244061"/>
          <w:sz w:val="24"/>
        </w:rPr>
        <w:t>European Respiratory Society</w:t>
      </w:r>
      <w:r w:rsidRPr="00824CDB">
        <w:rPr>
          <w:color w:val="244061"/>
          <w:sz w:val="24"/>
        </w:rPr>
        <w:t xml:space="preserve"> (ERS) recomienda un valor absoluto de V</w:t>
      </w:r>
      <w:r w:rsidRPr="00824CDB">
        <w:rPr>
          <w:color w:val="244061"/>
          <w:sz w:val="24"/>
          <w:vertAlign w:val="subscript"/>
        </w:rPr>
        <w:t>BE</w:t>
      </w:r>
      <w:r w:rsidRPr="00824CDB">
        <w:rPr>
          <w:color w:val="244061"/>
          <w:sz w:val="24"/>
        </w:rPr>
        <w:t xml:space="preserve"> inferior a 100 ml.</w:t>
      </w:r>
    </w:p>
    <w:p w:rsidR="00C32F99" w:rsidRPr="000E44B6" w:rsidRDefault="00C32F99" w:rsidP="00C32F99">
      <w:pPr>
        <w:spacing w:line="480" w:lineRule="auto"/>
        <w:jc w:val="both"/>
        <w:rPr>
          <w:b/>
          <w:color w:val="244061"/>
          <w:sz w:val="24"/>
        </w:rPr>
      </w:pPr>
      <w:r w:rsidRPr="001F3B6B">
        <w:rPr>
          <w:color w:val="244061"/>
          <w:sz w:val="24"/>
        </w:rPr>
        <w:t>De hecho</w:t>
      </w:r>
      <w:r>
        <w:rPr>
          <w:color w:val="244061"/>
          <w:sz w:val="24"/>
        </w:rPr>
        <w:t xml:space="preserve"> </w:t>
      </w:r>
      <w:r w:rsidRPr="001F3B6B">
        <w:rPr>
          <w:color w:val="244061"/>
          <w:sz w:val="24"/>
        </w:rPr>
        <w:t>hay un número importante de niños entre 5 y 19 años</w:t>
      </w:r>
      <w:r>
        <w:rPr>
          <w:color w:val="244061"/>
          <w:sz w:val="24"/>
        </w:rPr>
        <w:t>, preescolares y escolares,</w:t>
      </w:r>
      <w:r w:rsidRPr="001F3B6B">
        <w:rPr>
          <w:color w:val="244061"/>
          <w:sz w:val="24"/>
        </w:rPr>
        <w:t xml:space="preserve"> que no son capaces de cumplir estos estándares</w:t>
      </w:r>
      <w:r>
        <w:rPr>
          <w:color w:val="244061"/>
          <w:sz w:val="24"/>
        </w:rPr>
        <w:t>.</w:t>
      </w:r>
      <w:r w:rsidRPr="001F3B6B">
        <w:rPr>
          <w:color w:val="244061"/>
          <w:sz w:val="24"/>
        </w:rPr>
        <w:t xml:space="preserve"> Motivo por el que propusieron la revisión de dichos criterios para poder aplicarlos en niños escolares, como son V</w:t>
      </w:r>
      <w:r w:rsidRPr="001F3B6B">
        <w:rPr>
          <w:color w:val="244061"/>
          <w:sz w:val="24"/>
          <w:vertAlign w:val="subscript"/>
        </w:rPr>
        <w:t>BE</w:t>
      </w:r>
      <w:r w:rsidRPr="001F3B6B">
        <w:rPr>
          <w:color w:val="244061"/>
          <w:sz w:val="24"/>
        </w:rPr>
        <w:t xml:space="preserve"> inferior a120 ml </w:t>
      </w:r>
      <w:r w:rsidRPr="007B3BFD">
        <w:rPr>
          <w:color w:val="244061"/>
          <w:sz w:val="24"/>
        </w:rPr>
        <w:t>en menores de 15 años e inferior a 150 ml en mayores de 15 años, FET superior a 2 segundos en mayores de 8 años y FET superior a 1 segundo en menores de 8 años; y diferencia entre delta FVC y delta FEV</w:t>
      </w:r>
      <w:r w:rsidRPr="007B3BFD">
        <w:rPr>
          <w:color w:val="244061"/>
          <w:sz w:val="24"/>
          <w:vertAlign w:val="subscript"/>
        </w:rPr>
        <w:t xml:space="preserve">1 </w:t>
      </w:r>
      <w:r w:rsidRPr="007B3BFD">
        <w:rPr>
          <w:color w:val="244061"/>
          <w:sz w:val="24"/>
        </w:rPr>
        <w:t>&lt; 5%</w:t>
      </w:r>
      <w:r>
        <w:rPr>
          <w:color w:val="244061"/>
          <w:sz w:val="24"/>
        </w:rPr>
        <w:t>.</w:t>
      </w:r>
    </w:p>
    <w:p w:rsidR="00C32F99" w:rsidRPr="000E44B6" w:rsidRDefault="00C32F99" w:rsidP="00C32F99">
      <w:pPr>
        <w:spacing w:line="480" w:lineRule="auto"/>
        <w:jc w:val="both"/>
        <w:rPr>
          <w:b/>
          <w:color w:val="244061"/>
          <w:sz w:val="24"/>
        </w:rPr>
      </w:pPr>
      <w:r w:rsidRPr="007B3BFD">
        <w:rPr>
          <w:color w:val="244061"/>
          <w:sz w:val="24"/>
        </w:rPr>
        <w:t xml:space="preserve">Cuanto menor es la edad del niño, mayor es la complejidad para realizar una espirometría forzada, fiable y reproducible. Los niños preescolares tienen vías aéreas de mayor longitud en relación a su menor volumen pulmonar que los niños escolares y que los adultos. Por tanto, son capaces de vaciar la totalidad del volumen pulmonar tras la espiración forzada en un tiempo inferior, dando </w:t>
      </w:r>
      <w:r w:rsidRPr="007B3BFD">
        <w:rPr>
          <w:color w:val="244061"/>
          <w:sz w:val="24"/>
        </w:rPr>
        <w:lastRenderedPageBreak/>
        <w:t>lugar a una relación FEV</w:t>
      </w:r>
      <w:r w:rsidRPr="007B3BFD">
        <w:rPr>
          <w:color w:val="244061"/>
          <w:sz w:val="24"/>
          <w:vertAlign w:val="subscript"/>
        </w:rPr>
        <w:t>1</w:t>
      </w:r>
      <w:r w:rsidRPr="007B3BFD">
        <w:rPr>
          <w:color w:val="244061"/>
          <w:sz w:val="24"/>
        </w:rPr>
        <w:t>/FVC elevada y a  valores de FEV</w:t>
      </w:r>
      <w:r w:rsidRPr="007B3BFD">
        <w:rPr>
          <w:color w:val="244061"/>
          <w:sz w:val="24"/>
          <w:vertAlign w:val="subscript"/>
        </w:rPr>
        <w:t xml:space="preserve">0.5 </w:t>
      </w:r>
      <w:r w:rsidRPr="007B3BFD">
        <w:rPr>
          <w:color w:val="244061"/>
          <w:sz w:val="24"/>
        </w:rPr>
        <w:t>y FEV</w:t>
      </w:r>
      <w:r w:rsidRPr="007B3BFD">
        <w:rPr>
          <w:color w:val="244061"/>
          <w:sz w:val="24"/>
          <w:vertAlign w:val="subscript"/>
        </w:rPr>
        <w:t>0.75</w:t>
      </w:r>
      <w:r w:rsidRPr="007B3BFD">
        <w:rPr>
          <w:color w:val="244061"/>
          <w:sz w:val="24"/>
        </w:rPr>
        <w:t xml:space="preserve"> clínicamente más relevantes que el FEV</w:t>
      </w:r>
      <w:r w:rsidRPr="007B3BFD">
        <w:rPr>
          <w:color w:val="244061"/>
          <w:sz w:val="24"/>
          <w:vertAlign w:val="subscript"/>
        </w:rPr>
        <w:t>1</w:t>
      </w:r>
      <w:r>
        <w:rPr>
          <w:color w:val="244061"/>
          <w:sz w:val="24"/>
        </w:rPr>
        <w:t>.</w:t>
      </w:r>
    </w:p>
    <w:p w:rsidR="00C32F99" w:rsidRPr="000E44B6" w:rsidRDefault="00C32F99" w:rsidP="00C32F99">
      <w:pPr>
        <w:spacing w:line="480" w:lineRule="auto"/>
        <w:jc w:val="both"/>
        <w:rPr>
          <w:b/>
          <w:color w:val="244061"/>
          <w:sz w:val="24"/>
        </w:rPr>
      </w:pPr>
      <w:r w:rsidRPr="007B3BFD">
        <w:rPr>
          <w:color w:val="244061"/>
          <w:sz w:val="24"/>
        </w:rPr>
        <w:t>En este sentido, diversos estudios han mostrado que los preescolares son capaces de realizar las maniobras de espirometría forzada con una validez y una reproductibilidad adecuadas</w:t>
      </w:r>
      <w:r>
        <w:rPr>
          <w:color w:val="244061"/>
          <w:sz w:val="24"/>
        </w:rPr>
        <w:t>, aunque con metodologías sensiblemente distintas. En fechas recientes, l</w:t>
      </w:r>
      <w:r w:rsidRPr="007B3BFD">
        <w:rPr>
          <w:color w:val="244061"/>
          <w:sz w:val="24"/>
        </w:rPr>
        <w:t xml:space="preserve">a </w:t>
      </w:r>
      <w:r>
        <w:rPr>
          <w:color w:val="244061"/>
          <w:sz w:val="24"/>
        </w:rPr>
        <w:t xml:space="preserve">ATS y la </w:t>
      </w:r>
      <w:r w:rsidRPr="007B3BFD">
        <w:rPr>
          <w:color w:val="244061"/>
          <w:sz w:val="24"/>
        </w:rPr>
        <w:t>ERS</w:t>
      </w:r>
      <w:r>
        <w:rPr>
          <w:color w:val="244061"/>
          <w:sz w:val="24"/>
        </w:rPr>
        <w:t xml:space="preserve"> acuerdan las </w:t>
      </w:r>
      <w:r w:rsidRPr="007B3BFD">
        <w:rPr>
          <w:color w:val="244061"/>
          <w:sz w:val="24"/>
        </w:rPr>
        <w:t xml:space="preserve">normas, </w:t>
      </w:r>
      <w:r w:rsidRPr="00C92660">
        <w:rPr>
          <w:color w:val="244061"/>
          <w:sz w:val="24"/>
        </w:rPr>
        <w:t>procedimientos e interpretación de los resultados de la espirometría forzada en niños preescolares.</w:t>
      </w:r>
    </w:p>
    <w:p w:rsidR="00C32F99" w:rsidRPr="00490805" w:rsidRDefault="00C32F99" w:rsidP="00C32F99">
      <w:pPr>
        <w:spacing w:line="480" w:lineRule="auto"/>
        <w:jc w:val="both"/>
        <w:rPr>
          <w:b/>
          <w:color w:val="244061"/>
          <w:sz w:val="24"/>
          <w:lang w:val="en-GB"/>
        </w:rPr>
      </w:pPr>
      <w:r w:rsidRPr="00036D16">
        <w:rPr>
          <w:rFonts w:cs="Arial"/>
          <w:color w:val="244061"/>
          <w:sz w:val="24"/>
        </w:rPr>
        <w:t xml:space="preserve">La </w:t>
      </w:r>
      <w:proofErr w:type="spellStart"/>
      <w:r w:rsidRPr="00036D16">
        <w:rPr>
          <w:rFonts w:cs="Arial"/>
          <w:color w:val="244061"/>
          <w:sz w:val="24"/>
        </w:rPr>
        <w:t>espirome</w:t>
      </w:r>
      <w:r>
        <w:rPr>
          <w:rFonts w:cs="Arial"/>
          <w:color w:val="244061"/>
          <w:sz w:val="24"/>
        </w:rPr>
        <w:t>tría</w:t>
      </w:r>
      <w:proofErr w:type="spellEnd"/>
      <w:r>
        <w:rPr>
          <w:rFonts w:cs="Arial"/>
          <w:color w:val="244061"/>
          <w:sz w:val="24"/>
        </w:rPr>
        <w:t xml:space="preserve"> forzada se realiza con </w:t>
      </w:r>
      <w:r w:rsidRPr="00F567B8">
        <w:rPr>
          <w:rFonts w:cs="Arial"/>
          <w:color w:val="244061"/>
          <w:sz w:val="24"/>
        </w:rPr>
        <w:t>espirómetros calibrados, según normativa ATS/ERS</w:t>
      </w:r>
      <w:r>
        <w:rPr>
          <w:rFonts w:cs="Arial"/>
          <w:color w:val="244061"/>
          <w:sz w:val="24"/>
        </w:rPr>
        <w:t>.</w:t>
      </w:r>
      <w:r w:rsidRPr="00F567B8">
        <w:rPr>
          <w:rFonts w:cs="Arial"/>
          <w:color w:val="244061"/>
          <w:sz w:val="24"/>
        </w:rPr>
        <w:t xml:space="preserve"> El protocolo estandarizado</w:t>
      </w:r>
      <w:r>
        <w:rPr>
          <w:rFonts w:cs="Arial"/>
          <w:color w:val="244061"/>
          <w:sz w:val="24"/>
          <w:vertAlign w:val="superscript"/>
        </w:rPr>
        <w:t xml:space="preserve"> </w:t>
      </w:r>
      <w:r>
        <w:rPr>
          <w:rFonts w:cs="Arial"/>
          <w:color w:val="244061"/>
          <w:sz w:val="24"/>
        </w:rPr>
        <w:t>es el</w:t>
      </w:r>
      <w:r w:rsidRPr="00F567B8">
        <w:rPr>
          <w:rFonts w:cs="Arial"/>
          <w:color w:val="244061"/>
          <w:sz w:val="24"/>
        </w:rPr>
        <w:t xml:space="preserve"> siguiente:</w:t>
      </w:r>
    </w:p>
    <w:p w:rsidR="00C32F99" w:rsidRPr="00F567B8" w:rsidRDefault="00C32F99" w:rsidP="00C32F99">
      <w:pPr>
        <w:numPr>
          <w:ilvl w:val="0"/>
          <w:numId w:val="1"/>
        </w:numPr>
        <w:spacing w:line="480" w:lineRule="auto"/>
        <w:jc w:val="both"/>
        <w:rPr>
          <w:rFonts w:cs="Arial"/>
          <w:color w:val="244061"/>
          <w:sz w:val="24"/>
        </w:rPr>
      </w:pPr>
      <w:r w:rsidRPr="00F567B8">
        <w:rPr>
          <w:rFonts w:cs="Arial"/>
          <w:color w:val="244061"/>
          <w:sz w:val="24"/>
        </w:rPr>
        <w:t xml:space="preserve">Medida del peso con balanzas calibradas y </w:t>
      </w:r>
      <w:r>
        <w:rPr>
          <w:rFonts w:cs="Arial"/>
          <w:color w:val="244061"/>
          <w:sz w:val="24"/>
        </w:rPr>
        <w:t>la talla mediante estadiómetro</w:t>
      </w:r>
      <w:r w:rsidRPr="00F567B8">
        <w:rPr>
          <w:rFonts w:cs="Arial"/>
          <w:color w:val="244061"/>
          <w:sz w:val="24"/>
        </w:rPr>
        <w:t>.</w:t>
      </w:r>
    </w:p>
    <w:p w:rsidR="00C32F99" w:rsidRPr="00F567B8" w:rsidRDefault="00C32F99" w:rsidP="00C32F99">
      <w:pPr>
        <w:numPr>
          <w:ilvl w:val="0"/>
          <w:numId w:val="1"/>
        </w:numPr>
        <w:spacing w:line="480" w:lineRule="auto"/>
        <w:jc w:val="both"/>
        <w:rPr>
          <w:rFonts w:cs="Arial"/>
          <w:color w:val="244061"/>
          <w:sz w:val="24"/>
        </w:rPr>
      </w:pPr>
      <w:r w:rsidRPr="00F567B8">
        <w:rPr>
          <w:rFonts w:cs="Arial"/>
          <w:color w:val="244061"/>
          <w:sz w:val="24"/>
        </w:rPr>
        <w:t>Con pinza nasal. Si rechaza la pinza nasal, se anotará pero no invalida la prueba.</w:t>
      </w:r>
    </w:p>
    <w:p w:rsidR="00C32F99" w:rsidRPr="00F567B8" w:rsidRDefault="00C32F99" w:rsidP="00C32F99">
      <w:pPr>
        <w:numPr>
          <w:ilvl w:val="0"/>
          <w:numId w:val="1"/>
        </w:numPr>
        <w:spacing w:line="480" w:lineRule="auto"/>
        <w:jc w:val="both"/>
        <w:rPr>
          <w:rFonts w:cs="Arial"/>
          <w:color w:val="244061"/>
          <w:sz w:val="24"/>
        </w:rPr>
      </w:pPr>
      <w:r w:rsidRPr="00F567B8">
        <w:rPr>
          <w:rFonts w:cs="Arial"/>
          <w:color w:val="244061"/>
          <w:sz w:val="24"/>
        </w:rPr>
        <w:t>En bipedestación.</w:t>
      </w:r>
      <w:bookmarkStart w:id="1" w:name="OLE_LINK3"/>
      <w:bookmarkStart w:id="2" w:name="OLE_LINK4"/>
      <w:r w:rsidRPr="00F567B8">
        <w:rPr>
          <w:rFonts w:cs="Arial"/>
          <w:color w:val="244061"/>
          <w:sz w:val="24"/>
        </w:rPr>
        <w:t xml:space="preserve"> Si prefiere sentado se anotará, pero no invalida la prueba.</w:t>
      </w:r>
    </w:p>
    <w:p w:rsidR="00C32F99" w:rsidRPr="00F567B8" w:rsidRDefault="00C32F99" w:rsidP="00C32F99">
      <w:pPr>
        <w:numPr>
          <w:ilvl w:val="0"/>
          <w:numId w:val="1"/>
        </w:numPr>
        <w:spacing w:line="480" w:lineRule="auto"/>
        <w:jc w:val="both"/>
        <w:rPr>
          <w:rFonts w:cs="Arial"/>
          <w:color w:val="244061"/>
          <w:sz w:val="24"/>
        </w:rPr>
      </w:pPr>
      <w:r>
        <w:rPr>
          <w:rFonts w:cs="Arial"/>
          <w:color w:val="244061"/>
          <w:sz w:val="24"/>
        </w:rPr>
        <w:t>Filtro</w:t>
      </w:r>
      <w:r w:rsidRPr="00F567B8">
        <w:rPr>
          <w:rFonts w:cs="Arial"/>
          <w:color w:val="244061"/>
          <w:sz w:val="24"/>
        </w:rPr>
        <w:t>.</w:t>
      </w:r>
      <w:bookmarkStart w:id="3" w:name="OLE_LINK5"/>
      <w:bookmarkStart w:id="4" w:name="OLE_LINK6"/>
      <w:bookmarkEnd w:id="1"/>
      <w:bookmarkEnd w:id="2"/>
    </w:p>
    <w:p w:rsidR="00C32F99" w:rsidRPr="00F567B8" w:rsidRDefault="00C32F99" w:rsidP="00C32F99">
      <w:pPr>
        <w:numPr>
          <w:ilvl w:val="0"/>
          <w:numId w:val="1"/>
        </w:numPr>
        <w:spacing w:line="480" w:lineRule="auto"/>
        <w:jc w:val="both"/>
        <w:rPr>
          <w:rFonts w:cs="Arial"/>
          <w:color w:val="244061"/>
          <w:sz w:val="24"/>
        </w:rPr>
      </w:pPr>
      <w:r w:rsidRPr="00F567B8">
        <w:rPr>
          <w:rFonts w:cs="Arial"/>
          <w:color w:val="244061"/>
          <w:sz w:val="24"/>
        </w:rPr>
        <w:t>Calibración (sin filtro) con jeringa de precisión de 3 L.</w:t>
      </w:r>
      <w:bookmarkEnd w:id="3"/>
      <w:bookmarkEnd w:id="4"/>
    </w:p>
    <w:p w:rsidR="00C32F99" w:rsidRPr="00F567B8" w:rsidRDefault="00C32F99" w:rsidP="00C32F99">
      <w:pPr>
        <w:numPr>
          <w:ilvl w:val="0"/>
          <w:numId w:val="1"/>
        </w:numPr>
        <w:spacing w:line="480" w:lineRule="auto"/>
        <w:jc w:val="both"/>
        <w:rPr>
          <w:rFonts w:cs="Arial"/>
          <w:color w:val="244061"/>
          <w:sz w:val="24"/>
        </w:rPr>
      </w:pPr>
      <w:r w:rsidRPr="00F567B8">
        <w:rPr>
          <w:rFonts w:cs="Arial"/>
          <w:color w:val="244061"/>
          <w:sz w:val="24"/>
        </w:rPr>
        <w:t>Programa</w:t>
      </w:r>
      <w:r>
        <w:rPr>
          <w:rFonts w:cs="Arial"/>
          <w:color w:val="244061"/>
          <w:sz w:val="24"/>
        </w:rPr>
        <w:t>s</w:t>
      </w:r>
      <w:r w:rsidRPr="00F567B8">
        <w:rPr>
          <w:rFonts w:cs="Arial"/>
          <w:color w:val="244061"/>
          <w:sz w:val="24"/>
        </w:rPr>
        <w:t xml:space="preserve"> de an</w:t>
      </w:r>
      <w:r>
        <w:rPr>
          <w:rFonts w:cs="Arial"/>
          <w:color w:val="244061"/>
          <w:sz w:val="24"/>
        </w:rPr>
        <w:t>imación (</w:t>
      </w:r>
      <w:r w:rsidRPr="00F567B8">
        <w:rPr>
          <w:rFonts w:cs="Arial"/>
          <w:color w:val="244061"/>
          <w:sz w:val="24"/>
        </w:rPr>
        <w:t>v</w:t>
      </w:r>
      <w:r>
        <w:rPr>
          <w:rFonts w:cs="Arial"/>
          <w:color w:val="244061"/>
          <w:sz w:val="24"/>
        </w:rPr>
        <w:t xml:space="preserve">elas, </w:t>
      </w:r>
      <w:r w:rsidRPr="00F567B8">
        <w:rPr>
          <w:rFonts w:cs="Arial"/>
          <w:color w:val="244061"/>
          <w:sz w:val="24"/>
        </w:rPr>
        <w:t>bolos</w:t>
      </w:r>
      <w:r>
        <w:rPr>
          <w:rFonts w:cs="Arial"/>
          <w:color w:val="244061"/>
          <w:sz w:val="24"/>
        </w:rPr>
        <w:t>, globos, etc)</w:t>
      </w:r>
      <w:r w:rsidRPr="00F567B8">
        <w:rPr>
          <w:rFonts w:cs="Arial"/>
          <w:color w:val="244061"/>
          <w:sz w:val="24"/>
        </w:rPr>
        <w:t>.</w:t>
      </w:r>
    </w:p>
    <w:p w:rsidR="00C32F99" w:rsidRDefault="00C32F99" w:rsidP="00C32F99">
      <w:pPr>
        <w:numPr>
          <w:ilvl w:val="0"/>
          <w:numId w:val="1"/>
        </w:numPr>
        <w:spacing w:line="480" w:lineRule="auto"/>
        <w:jc w:val="both"/>
        <w:rPr>
          <w:rFonts w:cs="Arial"/>
          <w:color w:val="244061"/>
          <w:sz w:val="24"/>
        </w:rPr>
      </w:pPr>
      <w:r w:rsidRPr="00F567B8">
        <w:rPr>
          <w:rFonts w:cs="Arial"/>
          <w:color w:val="244061"/>
          <w:sz w:val="24"/>
        </w:rPr>
        <w:t>Se realizarán un mínimo de 3 maniobras espirométricas y un máximo de 20. Se almace</w:t>
      </w:r>
      <w:r>
        <w:rPr>
          <w:rFonts w:cs="Arial"/>
          <w:color w:val="244061"/>
          <w:sz w:val="24"/>
        </w:rPr>
        <w:t>narán todas las pruebas</w:t>
      </w:r>
      <w:r w:rsidRPr="00F567B8">
        <w:rPr>
          <w:rFonts w:cs="Arial"/>
          <w:color w:val="244061"/>
          <w:sz w:val="24"/>
        </w:rPr>
        <w:t>.</w:t>
      </w:r>
    </w:p>
    <w:p w:rsidR="00C32F99" w:rsidRDefault="00C32F99" w:rsidP="00C32F99">
      <w:pPr>
        <w:spacing w:line="480" w:lineRule="auto"/>
        <w:ind w:left="360"/>
        <w:jc w:val="both"/>
        <w:rPr>
          <w:rFonts w:cs="Arial"/>
          <w:color w:val="244061"/>
          <w:sz w:val="24"/>
        </w:rPr>
      </w:pPr>
    </w:p>
    <w:p w:rsidR="00C32F99" w:rsidRPr="00490805" w:rsidRDefault="00C32F99" w:rsidP="00C32F99">
      <w:pPr>
        <w:spacing w:line="480" w:lineRule="auto"/>
        <w:jc w:val="both"/>
        <w:rPr>
          <w:rFonts w:cs="Arial"/>
          <w:color w:val="244061"/>
          <w:sz w:val="24"/>
        </w:rPr>
      </w:pPr>
      <w:r>
        <w:rPr>
          <w:rFonts w:cs="Arial"/>
          <w:color w:val="244061"/>
          <w:sz w:val="24"/>
        </w:rPr>
        <w:t xml:space="preserve">Se </w:t>
      </w:r>
      <w:r w:rsidRPr="00490805">
        <w:rPr>
          <w:rFonts w:cs="Arial"/>
          <w:color w:val="244061"/>
          <w:sz w:val="24"/>
        </w:rPr>
        <w:t>emplean los siguientes criterios específicos para el control de calidad de la espirometría forzada en niños preescolares:</w:t>
      </w:r>
    </w:p>
    <w:p w:rsidR="00C32F99" w:rsidRPr="00F567B8" w:rsidRDefault="00C32F99" w:rsidP="00C32F99">
      <w:pPr>
        <w:numPr>
          <w:ilvl w:val="0"/>
          <w:numId w:val="1"/>
        </w:numPr>
        <w:spacing w:line="480" w:lineRule="auto"/>
        <w:jc w:val="both"/>
        <w:rPr>
          <w:rFonts w:cs="Arial"/>
          <w:color w:val="244061"/>
          <w:sz w:val="24"/>
        </w:rPr>
      </w:pPr>
      <w:r w:rsidRPr="00F567B8">
        <w:rPr>
          <w:rFonts w:cs="Arial"/>
          <w:color w:val="244061"/>
          <w:sz w:val="24"/>
        </w:rPr>
        <w:lastRenderedPageBreak/>
        <w:t>Inspección de las curvas flujo-volumen y volumen-tiempo, excluyendo las maniobras manifiestamente inadecuadas (inexistencia de un incremento rápido del flujo hasta el PEF, descenso con interrupciones debido a cierre de glotis, tos, etc.)</w:t>
      </w:r>
    </w:p>
    <w:p w:rsidR="00C32F99" w:rsidRPr="00F567B8" w:rsidRDefault="00C32F99" w:rsidP="00C32F99">
      <w:pPr>
        <w:numPr>
          <w:ilvl w:val="0"/>
          <w:numId w:val="1"/>
        </w:numPr>
        <w:spacing w:line="480" w:lineRule="auto"/>
        <w:jc w:val="both"/>
        <w:rPr>
          <w:rFonts w:cs="Arial"/>
          <w:color w:val="244061"/>
          <w:sz w:val="24"/>
        </w:rPr>
      </w:pPr>
      <w:r w:rsidRPr="00F567B8">
        <w:rPr>
          <w:rFonts w:cs="Arial"/>
          <w:color w:val="244061"/>
          <w:sz w:val="24"/>
        </w:rPr>
        <w:t>Inicio de la prueba calculado por el volumen extrapolado (VBE), menor de 80 ml o menor del 12,5% de la FVC. Si no se cumplen estas condiciones, no se rechaza pero es obligado volver a evaluar la curva.</w:t>
      </w:r>
    </w:p>
    <w:p w:rsidR="00C32F99" w:rsidRPr="00F567B8" w:rsidRDefault="00C32F99" w:rsidP="00C32F99">
      <w:pPr>
        <w:numPr>
          <w:ilvl w:val="0"/>
          <w:numId w:val="1"/>
        </w:numPr>
        <w:spacing w:line="480" w:lineRule="auto"/>
        <w:jc w:val="both"/>
        <w:rPr>
          <w:rFonts w:cs="Arial"/>
          <w:color w:val="244061"/>
          <w:sz w:val="24"/>
        </w:rPr>
      </w:pPr>
      <w:r w:rsidRPr="00F567B8">
        <w:rPr>
          <w:rFonts w:cs="Arial"/>
          <w:color w:val="244061"/>
          <w:sz w:val="24"/>
        </w:rPr>
        <w:t>El final de la prueba se establece en referencia al punto donde cesa el flujo. Si el cese de</w:t>
      </w:r>
      <w:r w:rsidR="000E44B6">
        <w:rPr>
          <w:rFonts w:cs="Arial"/>
          <w:color w:val="244061"/>
          <w:sz w:val="24"/>
        </w:rPr>
        <w:t>l flujo se produce a un flujo &gt;</w:t>
      </w:r>
      <w:r w:rsidRPr="00F567B8">
        <w:rPr>
          <w:rFonts w:cs="Arial"/>
          <w:color w:val="244061"/>
          <w:sz w:val="24"/>
        </w:rPr>
        <w:t>10% del PEF, se clasifica la maniobra como terminación prematura; no se excluirá, pero no se tendrá en cuenta para valorar el FVC ni los diferentes FEF. Si se podrán valorar los FEV</w:t>
      </w:r>
      <w:r w:rsidRPr="005F156B">
        <w:rPr>
          <w:rFonts w:cs="Arial"/>
          <w:color w:val="244061"/>
          <w:sz w:val="24"/>
          <w:vertAlign w:val="subscript"/>
        </w:rPr>
        <w:t>t</w:t>
      </w:r>
      <w:r w:rsidRPr="00F567B8">
        <w:rPr>
          <w:rFonts w:cs="Arial"/>
          <w:color w:val="244061"/>
          <w:sz w:val="24"/>
        </w:rPr>
        <w:t xml:space="preserve"> menores al FET.</w:t>
      </w:r>
    </w:p>
    <w:p w:rsidR="00C32F99" w:rsidRPr="00F567B8" w:rsidRDefault="00C32F99" w:rsidP="00C32F99">
      <w:pPr>
        <w:numPr>
          <w:ilvl w:val="0"/>
          <w:numId w:val="1"/>
        </w:numPr>
        <w:spacing w:line="480" w:lineRule="auto"/>
        <w:jc w:val="both"/>
        <w:rPr>
          <w:rFonts w:cs="Arial"/>
          <w:color w:val="244061"/>
          <w:sz w:val="24"/>
        </w:rPr>
      </w:pPr>
      <w:r w:rsidRPr="00F567B8">
        <w:rPr>
          <w:rFonts w:cs="Arial"/>
          <w:color w:val="244061"/>
          <w:sz w:val="24"/>
        </w:rPr>
        <w:t>Se anota el FET, pero no se utiliza para excluir maniobras. Se intenta que los sujetos inicien la inspiración al final de la maniobra sin soltar la boquilla, para facilitar una valoración más exacta del FET.</w:t>
      </w:r>
    </w:p>
    <w:p w:rsidR="00C32F99" w:rsidRPr="00F567B8" w:rsidRDefault="00C32F99" w:rsidP="00C32F99">
      <w:pPr>
        <w:numPr>
          <w:ilvl w:val="0"/>
          <w:numId w:val="1"/>
        </w:numPr>
        <w:spacing w:line="480" w:lineRule="auto"/>
        <w:jc w:val="both"/>
        <w:rPr>
          <w:rFonts w:cs="Arial"/>
          <w:color w:val="244061"/>
          <w:sz w:val="24"/>
        </w:rPr>
      </w:pPr>
      <w:r w:rsidRPr="00F567B8">
        <w:rPr>
          <w:rFonts w:cs="Arial"/>
          <w:color w:val="244061"/>
          <w:sz w:val="24"/>
        </w:rPr>
        <w:t>Se utilizan el FVC y los FEV</w:t>
      </w:r>
      <w:r w:rsidRPr="00F567B8">
        <w:rPr>
          <w:rFonts w:cs="Arial"/>
          <w:color w:val="244061"/>
          <w:sz w:val="24"/>
          <w:vertAlign w:val="subscript"/>
        </w:rPr>
        <w:t>t</w:t>
      </w:r>
      <w:r w:rsidRPr="00F567B8">
        <w:rPr>
          <w:rFonts w:cs="Arial"/>
          <w:color w:val="244061"/>
          <w:sz w:val="24"/>
        </w:rPr>
        <w:t xml:space="preserve"> más elevados, independientemente de que pertenezcan a distintas maniobras. Los flujos se medirán en la maniobra que tenga una suma FVC+FEV</w:t>
      </w:r>
      <w:r w:rsidRPr="00F567B8">
        <w:rPr>
          <w:rFonts w:cs="Arial"/>
          <w:color w:val="244061"/>
          <w:sz w:val="24"/>
          <w:vertAlign w:val="subscript"/>
        </w:rPr>
        <w:t>t</w:t>
      </w:r>
      <w:r w:rsidRPr="00F567B8">
        <w:rPr>
          <w:rFonts w:cs="Arial"/>
          <w:color w:val="244061"/>
          <w:sz w:val="24"/>
        </w:rPr>
        <w:t xml:space="preserve"> mas alta.</w:t>
      </w:r>
    </w:p>
    <w:p w:rsidR="00C32F99" w:rsidRDefault="00C32F99" w:rsidP="00C32F99">
      <w:pPr>
        <w:numPr>
          <w:ilvl w:val="0"/>
          <w:numId w:val="1"/>
        </w:numPr>
        <w:spacing w:line="480" w:lineRule="auto"/>
        <w:jc w:val="both"/>
        <w:rPr>
          <w:color w:val="244061"/>
          <w:sz w:val="24"/>
        </w:rPr>
      </w:pPr>
      <w:r w:rsidRPr="00F567B8">
        <w:rPr>
          <w:rFonts w:cs="Arial"/>
          <w:color w:val="244061"/>
          <w:sz w:val="24"/>
        </w:rPr>
        <w:t>Repetibilidad. Se intenta obtener al menos 2 maniobras aceptables con una diferencia en el FVC y FEV</w:t>
      </w:r>
      <w:r w:rsidRPr="00F567B8">
        <w:rPr>
          <w:rFonts w:cs="Arial"/>
          <w:color w:val="244061"/>
          <w:sz w:val="24"/>
          <w:vertAlign w:val="subscript"/>
        </w:rPr>
        <w:t xml:space="preserve">t </w:t>
      </w:r>
      <w:r w:rsidRPr="00F567B8">
        <w:rPr>
          <w:rFonts w:cs="Arial"/>
          <w:color w:val="244061"/>
          <w:sz w:val="24"/>
        </w:rPr>
        <w:t>menor del 10% o de 0,1 L.</w:t>
      </w:r>
    </w:p>
    <w:p w:rsidR="00C32F99" w:rsidRDefault="00C32F99" w:rsidP="00075DC7">
      <w:pPr>
        <w:spacing w:line="480" w:lineRule="auto"/>
        <w:ind w:left="357"/>
        <w:jc w:val="both"/>
        <w:rPr>
          <w:color w:val="244061"/>
          <w:sz w:val="24"/>
        </w:rPr>
      </w:pPr>
    </w:p>
    <w:p w:rsidR="00C32F99" w:rsidRPr="00082250" w:rsidRDefault="00C32F99" w:rsidP="00075DC7">
      <w:pPr>
        <w:spacing w:line="480" w:lineRule="auto"/>
        <w:ind w:left="357"/>
        <w:jc w:val="both"/>
        <w:rPr>
          <w:color w:val="244061"/>
          <w:sz w:val="24"/>
        </w:rPr>
      </w:pPr>
      <w:r>
        <w:rPr>
          <w:color w:val="244061"/>
          <w:sz w:val="24"/>
        </w:rPr>
        <w:t>Para efectuar</w:t>
      </w:r>
      <w:r w:rsidRPr="00082250">
        <w:rPr>
          <w:color w:val="244061"/>
          <w:sz w:val="24"/>
        </w:rPr>
        <w:t xml:space="preserve"> correctamente la espirometría forzada resulta imprescindible realizar una maniobra de espiración forzada, que quizá sea una de las partes más complicadas de enseñar al niño preescolar. Se necesita una inspiración completa hasta la capacidad pulmonar total, y una espiración </w:t>
      </w:r>
      <w:r w:rsidRPr="00082250">
        <w:rPr>
          <w:color w:val="244061"/>
          <w:sz w:val="24"/>
        </w:rPr>
        <w:lastRenderedPageBreak/>
        <w:t>forzada hasta alcanzar el volumen residual. Los espirómetros incorporan programas de animación que permiten al niño alcanzar, no sólo el pico flujo espiratorio (ej., soplar para apagar las velas), sino incentivarles, para prolongar la maniobra hasta alcanzar el volumen residual (ej., juego de bolos). La prueba puede realizarse de pié o sentado y la pinza nasal no es imprescindible, aunque algunas guías recomiendan su uso.</w:t>
      </w:r>
      <w:r>
        <w:rPr>
          <w:color w:val="244061"/>
          <w:sz w:val="24"/>
        </w:rPr>
        <w:t xml:space="preserve"> </w:t>
      </w:r>
    </w:p>
    <w:p w:rsidR="00C32F99" w:rsidRPr="006C3B95" w:rsidRDefault="00100A74" w:rsidP="00075DC7">
      <w:pPr>
        <w:spacing w:line="480" w:lineRule="auto"/>
        <w:jc w:val="both"/>
        <w:rPr>
          <w:rFonts w:eastAsia="Arial Unicode MS"/>
          <w:color w:val="244061"/>
        </w:rPr>
      </w:pPr>
      <w:r>
        <w:rPr>
          <w:rFonts w:eastAsia="Arial Unicode MS"/>
          <w:color w:val="244061"/>
        </w:rPr>
        <w:t>En cuanto a la prueba broncodilatadora en preescolares, está por determinar el punto de corte</w:t>
      </w:r>
      <w:r w:rsidR="00075DC7">
        <w:rPr>
          <w:rFonts w:eastAsia="Arial Unicode MS"/>
          <w:color w:val="244061"/>
        </w:rPr>
        <w:t xml:space="preserve"> para considerarla como positiva</w:t>
      </w:r>
      <w:r>
        <w:rPr>
          <w:rFonts w:eastAsia="Arial Unicode MS"/>
          <w:color w:val="244061"/>
        </w:rPr>
        <w:t xml:space="preserve">. Un estudio reciente encuentra que en </w:t>
      </w:r>
      <w:r w:rsidR="00075DC7">
        <w:rPr>
          <w:rFonts w:eastAsia="Arial Unicode MS"/>
          <w:color w:val="244061"/>
        </w:rPr>
        <w:t xml:space="preserve">niños asmáticos y sanos de esta franja de edad, el mejor parámetro para la valoración de la prueba broncodilatadora es el FEV </w:t>
      </w:r>
      <w:r w:rsidR="00075DC7" w:rsidRPr="00075DC7">
        <w:rPr>
          <w:rFonts w:eastAsia="Arial Unicode MS"/>
          <w:color w:val="244061"/>
          <w:vertAlign w:val="subscript"/>
        </w:rPr>
        <w:t>0,75</w:t>
      </w:r>
      <w:r w:rsidR="00075DC7">
        <w:rPr>
          <w:rFonts w:eastAsia="Arial Unicode MS"/>
          <w:color w:val="244061"/>
        </w:rPr>
        <w:t xml:space="preserve">. Se consideraría como prueba positiva un incremento del 14% del FEV </w:t>
      </w:r>
      <w:r w:rsidR="00075DC7" w:rsidRPr="00075DC7">
        <w:rPr>
          <w:rFonts w:eastAsia="Arial Unicode MS"/>
          <w:color w:val="244061"/>
          <w:vertAlign w:val="subscript"/>
        </w:rPr>
        <w:t>0,75</w:t>
      </w:r>
      <w:r w:rsidR="00075DC7">
        <w:rPr>
          <w:rFonts w:eastAsia="Arial Unicode MS"/>
          <w:color w:val="244061"/>
          <w:vertAlign w:val="subscript"/>
        </w:rPr>
        <w:t xml:space="preserve"> </w:t>
      </w:r>
      <w:r w:rsidR="00075DC7">
        <w:rPr>
          <w:rFonts w:eastAsia="Arial Unicode MS"/>
          <w:color w:val="244061"/>
        </w:rPr>
        <w:t>ó de FEV</w:t>
      </w:r>
      <w:r w:rsidR="00075DC7" w:rsidRPr="00075DC7">
        <w:rPr>
          <w:rFonts w:eastAsia="Arial Unicode MS"/>
          <w:color w:val="244061"/>
          <w:vertAlign w:val="subscript"/>
        </w:rPr>
        <w:t>1</w:t>
      </w:r>
      <w:r w:rsidR="00075DC7">
        <w:rPr>
          <w:rFonts w:eastAsia="Arial Unicode MS"/>
          <w:color w:val="244061"/>
          <w:vertAlign w:val="subscript"/>
        </w:rPr>
        <w:t xml:space="preserve"> </w:t>
      </w:r>
      <w:r w:rsidR="00075DC7">
        <w:rPr>
          <w:rFonts w:eastAsia="Arial Unicode MS"/>
          <w:color w:val="244061"/>
        </w:rPr>
        <w:t xml:space="preserve">o un incremento del 33% del FEF </w:t>
      </w:r>
      <w:r w:rsidR="00075DC7" w:rsidRPr="00075DC7">
        <w:rPr>
          <w:rFonts w:eastAsia="Arial Unicode MS"/>
          <w:color w:val="244061"/>
          <w:vertAlign w:val="subscript"/>
        </w:rPr>
        <w:t>25-75%</w:t>
      </w:r>
      <w:r w:rsidR="00075DC7">
        <w:rPr>
          <w:rFonts w:eastAsia="Arial Unicode MS"/>
          <w:color w:val="244061"/>
          <w:vertAlign w:val="subscript"/>
        </w:rPr>
        <w:t>.</w:t>
      </w:r>
    </w:p>
    <w:p w:rsidR="00C32F99" w:rsidRDefault="00C32F99">
      <w:pPr>
        <w:pStyle w:val="Ttulo4"/>
        <w:spacing w:line="360" w:lineRule="auto"/>
        <w:rPr>
          <w:color w:val="244061"/>
          <w:sz w:val="24"/>
        </w:rPr>
      </w:pPr>
    </w:p>
    <w:p w:rsidR="0043418B" w:rsidRPr="0043418B" w:rsidRDefault="0043418B" w:rsidP="0043418B">
      <w:pPr>
        <w:rPr>
          <w:u w:val="single"/>
        </w:rPr>
      </w:pPr>
      <w:r w:rsidRPr="0043418B">
        <w:rPr>
          <w:u w:val="single"/>
        </w:rPr>
        <w:t>Bibliografía</w:t>
      </w:r>
    </w:p>
    <w:p w:rsidR="0043418B" w:rsidRDefault="0043418B" w:rsidP="0043418B"/>
    <w:p w:rsidR="0043418B" w:rsidRPr="0043418B" w:rsidRDefault="0043418B" w:rsidP="0043418B">
      <w:pPr>
        <w:pStyle w:val="Textonotaalfinal"/>
        <w:spacing w:line="360" w:lineRule="auto"/>
        <w:jc w:val="both"/>
        <w:rPr>
          <w:rFonts w:ascii="Arial" w:hAnsi="Arial" w:cs="Arial"/>
          <w:sz w:val="22"/>
          <w:szCs w:val="22"/>
          <w:lang w:val="en-US"/>
        </w:rPr>
      </w:pPr>
      <w:r w:rsidRPr="0043418B">
        <w:rPr>
          <w:rStyle w:val="Refdenotaalfinal"/>
          <w:rFonts w:ascii="Arial" w:hAnsi="Arial" w:cs="Arial"/>
          <w:sz w:val="22"/>
          <w:szCs w:val="22"/>
        </w:rPr>
        <w:footnoteRef/>
      </w:r>
      <w:r w:rsidRPr="0043418B">
        <w:rPr>
          <w:rFonts w:ascii="Arial" w:hAnsi="Arial" w:cs="Arial"/>
          <w:sz w:val="22"/>
          <w:szCs w:val="22"/>
          <w:lang w:val="en-GB"/>
        </w:rPr>
        <w:t xml:space="preserve"> </w:t>
      </w:r>
      <w:r w:rsidRPr="0043418B">
        <w:rPr>
          <w:rFonts w:ascii="Arial" w:hAnsi="Arial" w:cs="Arial"/>
          <w:bCs/>
          <w:sz w:val="22"/>
          <w:szCs w:val="22"/>
          <w:lang w:val="en-GB"/>
        </w:rPr>
        <w:t>Miller MR</w:t>
      </w:r>
      <w:r w:rsidRPr="0043418B">
        <w:rPr>
          <w:rFonts w:ascii="Arial" w:hAnsi="Arial" w:cs="Arial"/>
          <w:sz w:val="22"/>
          <w:szCs w:val="22"/>
          <w:lang w:val="en-GB"/>
        </w:rPr>
        <w:t xml:space="preserve">, Hankinson J, </w:t>
      </w:r>
      <w:proofErr w:type="spellStart"/>
      <w:r w:rsidRPr="0043418B">
        <w:rPr>
          <w:rFonts w:ascii="Arial" w:hAnsi="Arial" w:cs="Arial"/>
          <w:sz w:val="22"/>
          <w:szCs w:val="22"/>
          <w:lang w:val="en-GB"/>
        </w:rPr>
        <w:t>Brusasco</w:t>
      </w:r>
      <w:proofErr w:type="spellEnd"/>
      <w:r w:rsidRPr="0043418B">
        <w:rPr>
          <w:rFonts w:ascii="Arial" w:hAnsi="Arial" w:cs="Arial"/>
          <w:sz w:val="22"/>
          <w:szCs w:val="22"/>
          <w:lang w:val="en-GB"/>
        </w:rPr>
        <w:t xml:space="preserve"> V, Burgos F, </w:t>
      </w:r>
      <w:proofErr w:type="spellStart"/>
      <w:r w:rsidRPr="0043418B">
        <w:rPr>
          <w:rFonts w:ascii="Arial" w:hAnsi="Arial" w:cs="Arial"/>
          <w:sz w:val="22"/>
          <w:szCs w:val="22"/>
          <w:lang w:val="en-GB"/>
        </w:rPr>
        <w:t>Casaburi</w:t>
      </w:r>
      <w:proofErr w:type="spellEnd"/>
      <w:r w:rsidRPr="0043418B">
        <w:rPr>
          <w:rFonts w:ascii="Arial" w:hAnsi="Arial" w:cs="Arial"/>
          <w:sz w:val="22"/>
          <w:szCs w:val="22"/>
          <w:lang w:val="en-GB"/>
        </w:rPr>
        <w:t xml:space="preserve"> R, Coates A et al. </w:t>
      </w:r>
      <w:hyperlink r:id="rId8" w:history="1">
        <w:r w:rsidRPr="0043418B">
          <w:rPr>
            <w:rStyle w:val="Hipervnculo"/>
            <w:rFonts w:ascii="Arial" w:hAnsi="Arial" w:cs="Arial"/>
            <w:color w:val="auto"/>
            <w:sz w:val="22"/>
            <w:szCs w:val="22"/>
            <w:u w:val="none"/>
            <w:lang w:val="en-GB"/>
          </w:rPr>
          <w:t xml:space="preserve">Standardisation of </w:t>
        </w:r>
        <w:proofErr w:type="spellStart"/>
        <w:r w:rsidRPr="0043418B">
          <w:rPr>
            <w:rStyle w:val="Hipervnculo"/>
            <w:rFonts w:ascii="Arial" w:hAnsi="Arial" w:cs="Arial"/>
            <w:color w:val="auto"/>
            <w:sz w:val="22"/>
            <w:szCs w:val="22"/>
            <w:u w:val="none"/>
            <w:lang w:val="en-GB"/>
          </w:rPr>
          <w:t>spirometry</w:t>
        </w:r>
        <w:proofErr w:type="spellEnd"/>
        <w:r w:rsidRPr="0043418B">
          <w:rPr>
            <w:rStyle w:val="Hipervnculo"/>
            <w:rFonts w:ascii="Arial" w:hAnsi="Arial" w:cs="Arial"/>
            <w:color w:val="auto"/>
            <w:sz w:val="22"/>
            <w:szCs w:val="22"/>
            <w:u w:val="none"/>
            <w:lang w:val="en-GB"/>
          </w:rPr>
          <w:t>.</w:t>
        </w:r>
      </w:hyperlink>
      <w:r w:rsidRPr="0043418B">
        <w:rPr>
          <w:rFonts w:ascii="Arial" w:hAnsi="Arial" w:cs="Arial"/>
          <w:sz w:val="22"/>
          <w:szCs w:val="22"/>
          <w:lang w:val="en-US"/>
        </w:rPr>
        <w:t xml:space="preserve"> </w:t>
      </w:r>
      <w:proofErr w:type="spellStart"/>
      <w:proofErr w:type="gramStart"/>
      <w:r w:rsidRPr="0043418B">
        <w:rPr>
          <w:rStyle w:val="jrnl"/>
          <w:rFonts w:ascii="Arial" w:hAnsi="Arial" w:cs="Arial"/>
          <w:sz w:val="22"/>
          <w:szCs w:val="22"/>
          <w:lang w:val="en-US"/>
        </w:rPr>
        <w:t>Eur</w:t>
      </w:r>
      <w:proofErr w:type="spellEnd"/>
      <w:r w:rsidRPr="0043418B">
        <w:rPr>
          <w:rStyle w:val="jrnl"/>
          <w:rFonts w:ascii="Arial" w:hAnsi="Arial" w:cs="Arial"/>
          <w:sz w:val="22"/>
          <w:szCs w:val="22"/>
          <w:lang w:val="en-US"/>
        </w:rPr>
        <w:t xml:space="preserve"> </w:t>
      </w:r>
      <w:proofErr w:type="spellStart"/>
      <w:r w:rsidRPr="0043418B">
        <w:rPr>
          <w:rStyle w:val="jrnl"/>
          <w:rFonts w:ascii="Arial" w:hAnsi="Arial" w:cs="Arial"/>
          <w:sz w:val="22"/>
          <w:szCs w:val="22"/>
          <w:lang w:val="en-US"/>
        </w:rPr>
        <w:t>Respir</w:t>
      </w:r>
      <w:proofErr w:type="spellEnd"/>
      <w:r w:rsidRPr="0043418B">
        <w:rPr>
          <w:rStyle w:val="jrnl"/>
          <w:rFonts w:ascii="Arial" w:hAnsi="Arial" w:cs="Arial"/>
          <w:sz w:val="22"/>
          <w:szCs w:val="22"/>
          <w:lang w:val="en-US"/>
        </w:rPr>
        <w:t xml:space="preserve"> J</w:t>
      </w:r>
      <w:r w:rsidRPr="0043418B">
        <w:rPr>
          <w:rFonts w:ascii="Arial" w:hAnsi="Arial" w:cs="Arial"/>
          <w:sz w:val="22"/>
          <w:szCs w:val="22"/>
          <w:lang w:val="en-US"/>
        </w:rPr>
        <w:t xml:space="preserve">. </w:t>
      </w:r>
      <w:r w:rsidRPr="0043418B">
        <w:rPr>
          <w:rFonts w:ascii="Arial" w:hAnsi="Arial" w:cs="Arial"/>
          <w:bCs/>
          <w:sz w:val="22"/>
          <w:szCs w:val="22"/>
          <w:lang w:val="en-US"/>
        </w:rPr>
        <w:t>2005</w:t>
      </w:r>
      <w:r w:rsidRPr="0043418B">
        <w:rPr>
          <w:rFonts w:ascii="Arial" w:hAnsi="Arial" w:cs="Arial"/>
          <w:sz w:val="22"/>
          <w:szCs w:val="22"/>
          <w:lang w:val="en-US"/>
        </w:rPr>
        <w:t>; 26: 319-38.</w:t>
      </w:r>
      <w:proofErr w:type="gramEnd"/>
    </w:p>
    <w:p w:rsidR="0043418B" w:rsidRPr="0043418B" w:rsidRDefault="0043418B" w:rsidP="0043418B">
      <w:pPr>
        <w:pStyle w:val="Textonotaalfinal"/>
        <w:spacing w:line="360" w:lineRule="auto"/>
        <w:jc w:val="both"/>
        <w:rPr>
          <w:rFonts w:ascii="Arial" w:hAnsi="Arial" w:cs="Arial"/>
          <w:sz w:val="22"/>
          <w:szCs w:val="22"/>
          <w:lang w:val="en-GB"/>
        </w:rPr>
      </w:pPr>
    </w:p>
    <w:p w:rsidR="0043418B" w:rsidRPr="0043418B" w:rsidRDefault="0043418B" w:rsidP="0043418B">
      <w:pPr>
        <w:autoSpaceDE w:val="0"/>
        <w:autoSpaceDN w:val="0"/>
        <w:adjustRightInd w:val="0"/>
        <w:spacing w:line="360" w:lineRule="auto"/>
        <w:jc w:val="both"/>
        <w:rPr>
          <w:rFonts w:cs="Arial"/>
          <w:szCs w:val="22"/>
          <w:lang w:val="en-US"/>
        </w:rPr>
      </w:pPr>
      <w:r w:rsidRPr="0043418B">
        <w:rPr>
          <w:rStyle w:val="Refdenotaalfinal"/>
          <w:rFonts w:cs="Arial"/>
          <w:szCs w:val="22"/>
          <w:lang w:val="it-IT"/>
        </w:rPr>
        <w:t>2</w:t>
      </w:r>
      <w:r w:rsidRPr="0043418B">
        <w:rPr>
          <w:rFonts w:cs="Arial"/>
          <w:szCs w:val="22"/>
          <w:lang w:val="it-IT"/>
        </w:rPr>
        <w:t xml:space="preserve"> Pellegrino R, Viegi G, Brusasco RO, et al. </w:t>
      </w:r>
      <w:r w:rsidRPr="0043418B">
        <w:rPr>
          <w:rFonts w:cs="Arial"/>
          <w:szCs w:val="22"/>
          <w:lang w:val="en-US"/>
        </w:rPr>
        <w:t xml:space="preserve">Series ‘ATS/ERS Task Force: standardization of lung function testing’. </w:t>
      </w:r>
      <w:proofErr w:type="spellStart"/>
      <w:proofErr w:type="gramStart"/>
      <w:r w:rsidRPr="0043418B">
        <w:rPr>
          <w:rFonts w:cs="Arial"/>
          <w:szCs w:val="22"/>
          <w:lang w:val="en-US"/>
        </w:rPr>
        <w:t>Eur</w:t>
      </w:r>
      <w:proofErr w:type="spellEnd"/>
      <w:r w:rsidRPr="0043418B">
        <w:rPr>
          <w:rFonts w:cs="Arial"/>
          <w:szCs w:val="22"/>
          <w:lang w:val="en-US"/>
        </w:rPr>
        <w:t xml:space="preserve"> </w:t>
      </w:r>
      <w:proofErr w:type="spellStart"/>
      <w:r w:rsidRPr="0043418B">
        <w:rPr>
          <w:rFonts w:cs="Arial"/>
          <w:szCs w:val="22"/>
          <w:lang w:val="en-US"/>
        </w:rPr>
        <w:t>Respir</w:t>
      </w:r>
      <w:proofErr w:type="spellEnd"/>
      <w:r w:rsidRPr="0043418B">
        <w:rPr>
          <w:rFonts w:cs="Arial"/>
          <w:szCs w:val="22"/>
          <w:lang w:val="en-US"/>
        </w:rPr>
        <w:t xml:space="preserve"> J. 2005; 26:948–968.</w:t>
      </w:r>
      <w:proofErr w:type="gramEnd"/>
    </w:p>
    <w:p w:rsidR="0043418B" w:rsidRPr="0043418B" w:rsidRDefault="0043418B" w:rsidP="0043418B">
      <w:pPr>
        <w:autoSpaceDE w:val="0"/>
        <w:autoSpaceDN w:val="0"/>
        <w:adjustRightInd w:val="0"/>
        <w:spacing w:line="360" w:lineRule="auto"/>
        <w:jc w:val="both"/>
        <w:rPr>
          <w:rFonts w:cs="Arial"/>
          <w:szCs w:val="22"/>
          <w:lang w:val="en-US"/>
        </w:rPr>
      </w:pPr>
    </w:p>
    <w:p w:rsidR="0043418B" w:rsidRPr="0043418B" w:rsidRDefault="0043418B" w:rsidP="0043418B">
      <w:pPr>
        <w:pStyle w:val="Textonotaalfinal"/>
        <w:spacing w:line="360" w:lineRule="auto"/>
        <w:jc w:val="both"/>
        <w:rPr>
          <w:rFonts w:ascii="Arial" w:hAnsi="Arial" w:cs="Arial"/>
          <w:sz w:val="22"/>
          <w:szCs w:val="22"/>
          <w:lang w:val="en-US"/>
        </w:rPr>
      </w:pPr>
      <w:r w:rsidRPr="0043418B">
        <w:rPr>
          <w:rStyle w:val="Refdenotaalfinal"/>
          <w:rFonts w:ascii="Arial" w:hAnsi="Arial" w:cs="Arial"/>
          <w:sz w:val="22"/>
          <w:szCs w:val="22"/>
        </w:rPr>
        <w:t>3</w:t>
      </w:r>
      <w:r w:rsidRPr="0043418B">
        <w:rPr>
          <w:rFonts w:ascii="Arial" w:hAnsi="Arial" w:cs="Arial"/>
          <w:sz w:val="22"/>
          <w:szCs w:val="22"/>
          <w:lang w:val="en-US"/>
        </w:rPr>
        <w:t xml:space="preserve"> </w:t>
      </w:r>
      <w:proofErr w:type="spellStart"/>
      <w:r w:rsidRPr="0043418B">
        <w:rPr>
          <w:rFonts w:ascii="Arial" w:hAnsi="Arial" w:cs="Arial"/>
          <w:sz w:val="22"/>
          <w:szCs w:val="22"/>
          <w:lang w:val="en-US"/>
        </w:rPr>
        <w:t>Beydon</w:t>
      </w:r>
      <w:proofErr w:type="spellEnd"/>
      <w:r w:rsidRPr="0043418B">
        <w:rPr>
          <w:rFonts w:ascii="Arial" w:hAnsi="Arial" w:cs="Arial"/>
          <w:sz w:val="22"/>
          <w:szCs w:val="22"/>
          <w:lang w:val="en-US"/>
        </w:rPr>
        <w:t xml:space="preserve"> N, Davis SD, Lombardi E, Allen JL, </w:t>
      </w:r>
      <w:proofErr w:type="spellStart"/>
      <w:r w:rsidRPr="0043418B">
        <w:rPr>
          <w:rFonts w:ascii="Arial" w:hAnsi="Arial" w:cs="Arial"/>
          <w:sz w:val="22"/>
          <w:szCs w:val="22"/>
          <w:lang w:val="en-US"/>
        </w:rPr>
        <w:t>Arets</w:t>
      </w:r>
      <w:proofErr w:type="spellEnd"/>
      <w:r w:rsidRPr="0043418B">
        <w:rPr>
          <w:rFonts w:ascii="Arial" w:hAnsi="Arial" w:cs="Arial"/>
          <w:sz w:val="22"/>
          <w:szCs w:val="22"/>
          <w:lang w:val="en-US"/>
        </w:rPr>
        <w:t xml:space="preserve"> HGM, Aurora P et al. An official American Thoracic Society/European Respiratory Society statement: pulmonary function testing in preschool children. </w:t>
      </w:r>
      <w:proofErr w:type="gramStart"/>
      <w:r w:rsidRPr="0043418B">
        <w:rPr>
          <w:rFonts w:ascii="Arial" w:hAnsi="Arial" w:cs="Arial"/>
          <w:sz w:val="22"/>
          <w:szCs w:val="22"/>
          <w:lang w:val="en-US"/>
        </w:rPr>
        <w:t>Am</w:t>
      </w:r>
      <w:proofErr w:type="gramEnd"/>
      <w:r w:rsidRPr="0043418B">
        <w:rPr>
          <w:rFonts w:ascii="Arial" w:hAnsi="Arial" w:cs="Arial"/>
          <w:sz w:val="22"/>
          <w:szCs w:val="22"/>
          <w:lang w:val="en-US"/>
        </w:rPr>
        <w:t xml:space="preserve"> J </w:t>
      </w:r>
      <w:proofErr w:type="spellStart"/>
      <w:r w:rsidRPr="0043418B">
        <w:rPr>
          <w:rFonts w:ascii="Arial" w:hAnsi="Arial" w:cs="Arial"/>
          <w:sz w:val="22"/>
          <w:szCs w:val="22"/>
          <w:lang w:val="en-US"/>
        </w:rPr>
        <w:t>Crit</w:t>
      </w:r>
      <w:proofErr w:type="spellEnd"/>
      <w:r w:rsidRPr="0043418B">
        <w:rPr>
          <w:rFonts w:ascii="Arial" w:hAnsi="Arial" w:cs="Arial"/>
          <w:sz w:val="22"/>
          <w:szCs w:val="22"/>
          <w:lang w:val="en-US"/>
        </w:rPr>
        <w:t xml:space="preserve"> Care Med. 2007; 175:1304-1345.</w:t>
      </w:r>
    </w:p>
    <w:p w:rsidR="0043418B" w:rsidRPr="0043418B" w:rsidRDefault="0043418B" w:rsidP="0043418B">
      <w:pPr>
        <w:pStyle w:val="Textonotaalfinal"/>
        <w:spacing w:line="360" w:lineRule="auto"/>
        <w:jc w:val="both"/>
        <w:rPr>
          <w:rFonts w:ascii="Arial" w:hAnsi="Arial" w:cs="Arial"/>
          <w:sz w:val="22"/>
          <w:szCs w:val="22"/>
          <w:lang w:val="en-US"/>
        </w:rPr>
      </w:pPr>
    </w:p>
    <w:p w:rsidR="0043418B" w:rsidRPr="0043418B" w:rsidRDefault="0043418B" w:rsidP="0043418B">
      <w:pPr>
        <w:pStyle w:val="Textonotaalfinal"/>
        <w:spacing w:line="360" w:lineRule="auto"/>
        <w:jc w:val="both"/>
        <w:rPr>
          <w:rFonts w:ascii="Arial" w:hAnsi="Arial" w:cs="Arial"/>
          <w:sz w:val="22"/>
          <w:szCs w:val="22"/>
          <w:lang w:val="en-US"/>
        </w:rPr>
      </w:pPr>
      <w:r w:rsidRPr="0043418B">
        <w:rPr>
          <w:rStyle w:val="Refdenotaalfinal"/>
          <w:rFonts w:ascii="Arial" w:hAnsi="Arial" w:cs="Arial"/>
          <w:sz w:val="22"/>
          <w:szCs w:val="22"/>
          <w:lang w:val="en-US"/>
        </w:rPr>
        <w:t>4</w:t>
      </w:r>
      <w:r w:rsidRPr="0043418B">
        <w:rPr>
          <w:rFonts w:ascii="Arial" w:hAnsi="Arial" w:cs="Arial"/>
          <w:sz w:val="22"/>
          <w:szCs w:val="22"/>
          <w:lang w:val="en-US"/>
        </w:rPr>
        <w:t xml:space="preserve"> </w:t>
      </w:r>
      <w:proofErr w:type="spellStart"/>
      <w:r w:rsidRPr="0043418B">
        <w:rPr>
          <w:rFonts w:ascii="Arial" w:hAnsi="Arial" w:cs="Arial"/>
          <w:sz w:val="22"/>
          <w:szCs w:val="22"/>
          <w:lang w:val="en-US"/>
        </w:rPr>
        <w:t>Pesant</w:t>
      </w:r>
      <w:proofErr w:type="spellEnd"/>
      <w:r w:rsidRPr="0043418B">
        <w:rPr>
          <w:rFonts w:ascii="Arial" w:hAnsi="Arial" w:cs="Arial"/>
          <w:sz w:val="22"/>
          <w:szCs w:val="22"/>
          <w:lang w:val="en-US"/>
        </w:rPr>
        <w:t xml:space="preserve"> C, </w:t>
      </w:r>
      <w:proofErr w:type="spellStart"/>
      <w:r w:rsidRPr="0043418B">
        <w:rPr>
          <w:rFonts w:ascii="Arial" w:hAnsi="Arial" w:cs="Arial"/>
          <w:sz w:val="22"/>
          <w:szCs w:val="22"/>
          <w:lang w:val="en-US"/>
        </w:rPr>
        <w:t>Santschi</w:t>
      </w:r>
      <w:proofErr w:type="spellEnd"/>
      <w:r w:rsidRPr="0043418B">
        <w:rPr>
          <w:rFonts w:ascii="Arial" w:hAnsi="Arial" w:cs="Arial"/>
          <w:sz w:val="22"/>
          <w:szCs w:val="22"/>
          <w:lang w:val="en-US"/>
        </w:rPr>
        <w:t xml:space="preserve"> M, </w:t>
      </w:r>
      <w:proofErr w:type="spellStart"/>
      <w:r w:rsidRPr="0043418B">
        <w:rPr>
          <w:rFonts w:ascii="Arial" w:hAnsi="Arial" w:cs="Arial"/>
          <w:sz w:val="22"/>
          <w:szCs w:val="22"/>
          <w:lang w:val="en-US"/>
        </w:rPr>
        <w:t>Praud</w:t>
      </w:r>
      <w:proofErr w:type="spellEnd"/>
      <w:r w:rsidRPr="0043418B">
        <w:rPr>
          <w:rFonts w:ascii="Arial" w:hAnsi="Arial" w:cs="Arial"/>
          <w:sz w:val="22"/>
          <w:szCs w:val="22"/>
          <w:lang w:val="en-US"/>
        </w:rPr>
        <w:t xml:space="preserve"> JP, </w:t>
      </w:r>
      <w:proofErr w:type="spellStart"/>
      <w:r w:rsidRPr="0043418B">
        <w:rPr>
          <w:rFonts w:ascii="Arial" w:hAnsi="Arial" w:cs="Arial"/>
          <w:sz w:val="22"/>
          <w:szCs w:val="22"/>
          <w:lang w:val="en-US"/>
        </w:rPr>
        <w:t>Geoffroy</w:t>
      </w:r>
      <w:proofErr w:type="spellEnd"/>
      <w:r w:rsidRPr="0043418B">
        <w:rPr>
          <w:rFonts w:ascii="Arial" w:hAnsi="Arial" w:cs="Arial"/>
          <w:sz w:val="22"/>
          <w:szCs w:val="22"/>
          <w:lang w:val="en-US"/>
        </w:rPr>
        <w:t xml:space="preserve"> M, </w:t>
      </w:r>
      <w:proofErr w:type="spellStart"/>
      <w:r w:rsidRPr="0043418B">
        <w:rPr>
          <w:rFonts w:ascii="Arial" w:hAnsi="Arial" w:cs="Arial"/>
          <w:sz w:val="22"/>
          <w:szCs w:val="22"/>
          <w:lang w:val="en-US"/>
        </w:rPr>
        <w:t>Niyosenga</w:t>
      </w:r>
      <w:proofErr w:type="spellEnd"/>
      <w:r w:rsidRPr="0043418B">
        <w:rPr>
          <w:rFonts w:ascii="Arial" w:hAnsi="Arial" w:cs="Arial"/>
          <w:sz w:val="22"/>
          <w:szCs w:val="22"/>
          <w:lang w:val="en-US"/>
        </w:rPr>
        <w:t xml:space="preserve"> T, Vlachos-Mayer H. </w:t>
      </w:r>
      <w:proofErr w:type="spellStart"/>
      <w:r w:rsidRPr="0043418B">
        <w:rPr>
          <w:rFonts w:ascii="Arial" w:hAnsi="Arial" w:cs="Arial"/>
          <w:sz w:val="22"/>
          <w:szCs w:val="22"/>
          <w:lang w:val="en-US"/>
        </w:rPr>
        <w:t>Spirometric</w:t>
      </w:r>
      <w:proofErr w:type="spellEnd"/>
      <w:r w:rsidRPr="0043418B">
        <w:rPr>
          <w:rFonts w:ascii="Arial" w:hAnsi="Arial" w:cs="Arial"/>
          <w:sz w:val="22"/>
          <w:szCs w:val="22"/>
          <w:lang w:val="en-US"/>
        </w:rPr>
        <w:t xml:space="preserve"> pulmonary function in 3-to 5-year old children. </w:t>
      </w:r>
      <w:proofErr w:type="spellStart"/>
      <w:r w:rsidRPr="0043418B">
        <w:rPr>
          <w:rFonts w:ascii="Arial" w:hAnsi="Arial" w:cs="Arial"/>
          <w:sz w:val="22"/>
          <w:szCs w:val="22"/>
          <w:lang w:val="en-US"/>
        </w:rPr>
        <w:t>Pediatr</w:t>
      </w:r>
      <w:proofErr w:type="spellEnd"/>
      <w:r w:rsidRPr="0043418B">
        <w:rPr>
          <w:rFonts w:ascii="Arial" w:hAnsi="Arial" w:cs="Arial"/>
          <w:sz w:val="22"/>
          <w:szCs w:val="22"/>
          <w:lang w:val="en-US"/>
        </w:rPr>
        <w:t xml:space="preserve"> </w:t>
      </w:r>
      <w:proofErr w:type="spellStart"/>
      <w:r w:rsidRPr="0043418B">
        <w:rPr>
          <w:rFonts w:ascii="Arial" w:hAnsi="Arial" w:cs="Arial"/>
          <w:sz w:val="22"/>
          <w:szCs w:val="22"/>
          <w:lang w:val="en-US"/>
        </w:rPr>
        <w:t>Pulmonol</w:t>
      </w:r>
      <w:proofErr w:type="spellEnd"/>
      <w:r w:rsidRPr="0043418B">
        <w:rPr>
          <w:rFonts w:ascii="Arial" w:hAnsi="Arial" w:cs="Arial"/>
          <w:sz w:val="22"/>
          <w:szCs w:val="22"/>
          <w:lang w:val="en-US"/>
        </w:rPr>
        <w:t xml:space="preserve">. </w:t>
      </w:r>
      <w:proofErr w:type="gramStart"/>
      <w:r w:rsidRPr="0043418B">
        <w:rPr>
          <w:rFonts w:ascii="Arial" w:hAnsi="Arial" w:cs="Arial"/>
          <w:sz w:val="22"/>
          <w:szCs w:val="22"/>
          <w:lang w:val="en-US"/>
        </w:rPr>
        <w:t>2007; 42:263-271.</w:t>
      </w:r>
      <w:proofErr w:type="gramEnd"/>
    </w:p>
    <w:p w:rsidR="0043418B" w:rsidRPr="0043418B" w:rsidRDefault="0043418B" w:rsidP="0043418B">
      <w:pPr>
        <w:pStyle w:val="Textonotaalfinal"/>
        <w:spacing w:line="360" w:lineRule="auto"/>
        <w:jc w:val="both"/>
        <w:rPr>
          <w:rFonts w:ascii="Arial" w:hAnsi="Arial" w:cs="Arial"/>
          <w:sz w:val="22"/>
          <w:szCs w:val="22"/>
          <w:lang w:val="en-US"/>
        </w:rPr>
      </w:pPr>
    </w:p>
    <w:p w:rsidR="0043418B" w:rsidRPr="0043418B" w:rsidRDefault="0043418B" w:rsidP="0043418B">
      <w:pPr>
        <w:pStyle w:val="Textonotaalfinal"/>
        <w:spacing w:line="360" w:lineRule="auto"/>
        <w:jc w:val="both"/>
        <w:rPr>
          <w:rFonts w:ascii="Arial" w:hAnsi="Arial" w:cs="Arial"/>
          <w:sz w:val="22"/>
          <w:szCs w:val="22"/>
          <w:lang w:val="en-US"/>
        </w:rPr>
      </w:pPr>
      <w:r w:rsidRPr="0043418B">
        <w:rPr>
          <w:rStyle w:val="Refdenotaalfinal"/>
          <w:rFonts w:ascii="Arial" w:hAnsi="Arial" w:cs="Arial"/>
          <w:sz w:val="22"/>
          <w:szCs w:val="22"/>
          <w:lang w:val="de-DE"/>
        </w:rPr>
        <w:t>5</w:t>
      </w:r>
      <w:r w:rsidRPr="0043418B">
        <w:rPr>
          <w:rFonts w:ascii="Arial" w:hAnsi="Arial" w:cs="Arial"/>
          <w:sz w:val="22"/>
          <w:szCs w:val="22"/>
          <w:lang w:val="de-DE"/>
        </w:rPr>
        <w:t xml:space="preserve"> Loeb JS, Blower WC, Feldstein JF, Koch BA, Munlin AL, Hardie WD. </w:t>
      </w:r>
      <w:r w:rsidRPr="0043418B">
        <w:rPr>
          <w:rFonts w:ascii="Arial" w:hAnsi="Arial" w:cs="Arial"/>
          <w:sz w:val="22"/>
          <w:szCs w:val="22"/>
          <w:lang w:val="en-US"/>
        </w:rPr>
        <w:t xml:space="preserve">Acceptability and repeatability of </w:t>
      </w:r>
      <w:proofErr w:type="spellStart"/>
      <w:r w:rsidRPr="0043418B">
        <w:rPr>
          <w:rFonts w:ascii="Arial" w:hAnsi="Arial" w:cs="Arial"/>
          <w:sz w:val="22"/>
          <w:szCs w:val="22"/>
          <w:lang w:val="en-US"/>
        </w:rPr>
        <w:t>spirometry</w:t>
      </w:r>
      <w:proofErr w:type="spellEnd"/>
      <w:r w:rsidRPr="0043418B">
        <w:rPr>
          <w:rFonts w:ascii="Arial" w:hAnsi="Arial" w:cs="Arial"/>
          <w:sz w:val="22"/>
          <w:szCs w:val="22"/>
          <w:lang w:val="en-US"/>
        </w:rPr>
        <w:t xml:space="preserve"> in children using updated ATS/ERS criteria. </w:t>
      </w:r>
      <w:proofErr w:type="spellStart"/>
      <w:r w:rsidRPr="0043418B">
        <w:rPr>
          <w:rFonts w:ascii="Arial" w:hAnsi="Arial" w:cs="Arial"/>
          <w:sz w:val="22"/>
          <w:szCs w:val="22"/>
          <w:lang w:val="en-US"/>
        </w:rPr>
        <w:t>Pediatr</w:t>
      </w:r>
      <w:proofErr w:type="spellEnd"/>
      <w:r w:rsidRPr="0043418B">
        <w:rPr>
          <w:rFonts w:ascii="Arial" w:hAnsi="Arial" w:cs="Arial"/>
          <w:sz w:val="22"/>
          <w:szCs w:val="22"/>
          <w:lang w:val="en-US"/>
        </w:rPr>
        <w:t xml:space="preserve"> </w:t>
      </w:r>
      <w:proofErr w:type="spellStart"/>
      <w:r w:rsidRPr="0043418B">
        <w:rPr>
          <w:rFonts w:ascii="Arial" w:hAnsi="Arial" w:cs="Arial"/>
          <w:sz w:val="22"/>
          <w:szCs w:val="22"/>
          <w:lang w:val="en-US"/>
        </w:rPr>
        <w:t>Pulmonol</w:t>
      </w:r>
      <w:proofErr w:type="spellEnd"/>
      <w:r w:rsidRPr="0043418B">
        <w:rPr>
          <w:rFonts w:ascii="Arial" w:hAnsi="Arial" w:cs="Arial"/>
          <w:sz w:val="22"/>
          <w:szCs w:val="22"/>
          <w:lang w:val="en-US"/>
        </w:rPr>
        <w:t xml:space="preserve">. </w:t>
      </w:r>
      <w:proofErr w:type="gramStart"/>
      <w:r w:rsidRPr="0043418B">
        <w:rPr>
          <w:rFonts w:ascii="Arial" w:hAnsi="Arial" w:cs="Arial"/>
          <w:sz w:val="22"/>
          <w:szCs w:val="22"/>
          <w:lang w:val="en-US"/>
        </w:rPr>
        <w:t>2008; 43:1020-1024.</w:t>
      </w:r>
      <w:proofErr w:type="gramEnd"/>
    </w:p>
    <w:p w:rsidR="0043418B" w:rsidRPr="0043418B" w:rsidRDefault="0043418B" w:rsidP="0043418B">
      <w:pPr>
        <w:pStyle w:val="Textonotaalfinal"/>
        <w:spacing w:line="360" w:lineRule="auto"/>
        <w:jc w:val="both"/>
        <w:rPr>
          <w:rFonts w:ascii="Arial" w:hAnsi="Arial" w:cs="Arial"/>
          <w:sz w:val="22"/>
          <w:szCs w:val="22"/>
          <w:lang w:val="en-US"/>
        </w:rPr>
      </w:pPr>
    </w:p>
    <w:p w:rsidR="0043418B" w:rsidRPr="0043418B" w:rsidRDefault="0043418B" w:rsidP="0043418B">
      <w:pPr>
        <w:pStyle w:val="Textonotaalfinal"/>
        <w:spacing w:line="360" w:lineRule="auto"/>
        <w:jc w:val="both"/>
        <w:rPr>
          <w:rFonts w:ascii="Arial" w:hAnsi="Arial" w:cs="Arial"/>
          <w:sz w:val="22"/>
          <w:szCs w:val="22"/>
          <w:lang w:val="en-US"/>
        </w:rPr>
      </w:pPr>
      <w:r w:rsidRPr="0043418B">
        <w:rPr>
          <w:rStyle w:val="Refdenotaalfinal"/>
          <w:rFonts w:ascii="Arial" w:hAnsi="Arial" w:cs="Arial"/>
          <w:sz w:val="22"/>
          <w:szCs w:val="22"/>
        </w:rPr>
        <w:lastRenderedPageBreak/>
        <w:t>6</w:t>
      </w:r>
      <w:r w:rsidRPr="0043418B">
        <w:rPr>
          <w:rFonts w:ascii="Arial" w:hAnsi="Arial" w:cs="Arial"/>
          <w:sz w:val="22"/>
          <w:szCs w:val="22"/>
          <w:lang w:val="en-US"/>
        </w:rPr>
        <w:t xml:space="preserve"> Santos N, Almeida I, </w:t>
      </w:r>
      <w:proofErr w:type="spellStart"/>
      <w:r w:rsidRPr="0043418B">
        <w:rPr>
          <w:rFonts w:ascii="Arial" w:hAnsi="Arial" w:cs="Arial"/>
          <w:sz w:val="22"/>
          <w:szCs w:val="22"/>
          <w:lang w:val="en-US"/>
        </w:rPr>
        <w:t>Couto</w:t>
      </w:r>
      <w:proofErr w:type="spellEnd"/>
      <w:r w:rsidRPr="0043418B">
        <w:rPr>
          <w:rFonts w:ascii="Arial" w:hAnsi="Arial" w:cs="Arial"/>
          <w:sz w:val="22"/>
          <w:szCs w:val="22"/>
          <w:lang w:val="en-US"/>
        </w:rPr>
        <w:t xml:space="preserve"> M, </w:t>
      </w:r>
      <w:proofErr w:type="spellStart"/>
      <w:r w:rsidRPr="0043418B">
        <w:rPr>
          <w:rFonts w:ascii="Arial" w:hAnsi="Arial" w:cs="Arial"/>
          <w:sz w:val="22"/>
          <w:szCs w:val="22"/>
          <w:lang w:val="en-US"/>
        </w:rPr>
        <w:t>Morais</w:t>
      </w:r>
      <w:proofErr w:type="spellEnd"/>
      <w:r w:rsidRPr="0043418B">
        <w:rPr>
          <w:rFonts w:ascii="Arial" w:hAnsi="Arial" w:cs="Arial"/>
          <w:sz w:val="22"/>
          <w:szCs w:val="22"/>
          <w:lang w:val="en-US"/>
        </w:rPr>
        <w:t xml:space="preserve">-Almeida M, Borrego LM. </w:t>
      </w:r>
      <w:proofErr w:type="gramStart"/>
      <w:r w:rsidRPr="0043418B">
        <w:rPr>
          <w:rFonts w:ascii="Arial" w:hAnsi="Arial" w:cs="Arial"/>
          <w:sz w:val="22"/>
          <w:szCs w:val="22"/>
          <w:lang w:val="en-US"/>
        </w:rPr>
        <w:t>Feasibility of routine respiratory function testing in preschool children.</w:t>
      </w:r>
      <w:proofErr w:type="gramEnd"/>
      <w:r w:rsidRPr="0043418B">
        <w:rPr>
          <w:rFonts w:ascii="Arial" w:hAnsi="Arial" w:cs="Arial"/>
          <w:sz w:val="22"/>
          <w:szCs w:val="22"/>
          <w:lang w:val="en-US"/>
        </w:rPr>
        <w:t xml:space="preserve"> Rev Port </w:t>
      </w:r>
      <w:proofErr w:type="spellStart"/>
      <w:r w:rsidRPr="0043418B">
        <w:rPr>
          <w:rFonts w:ascii="Arial" w:hAnsi="Arial" w:cs="Arial"/>
          <w:sz w:val="22"/>
          <w:szCs w:val="22"/>
          <w:lang w:val="en-US"/>
        </w:rPr>
        <w:t>Pneumol</w:t>
      </w:r>
      <w:proofErr w:type="spellEnd"/>
      <w:r w:rsidRPr="0043418B">
        <w:rPr>
          <w:rFonts w:ascii="Arial" w:hAnsi="Arial" w:cs="Arial"/>
          <w:sz w:val="22"/>
          <w:szCs w:val="22"/>
          <w:lang w:val="en-US"/>
        </w:rPr>
        <w:t xml:space="preserve">. </w:t>
      </w:r>
      <w:proofErr w:type="gramStart"/>
      <w:r w:rsidRPr="0043418B">
        <w:rPr>
          <w:rFonts w:ascii="Arial" w:hAnsi="Arial" w:cs="Arial"/>
          <w:sz w:val="22"/>
          <w:szCs w:val="22"/>
          <w:lang w:val="en-US"/>
        </w:rPr>
        <w:t>2013; 19: 38-41.</w:t>
      </w:r>
      <w:proofErr w:type="gramEnd"/>
    </w:p>
    <w:p w:rsidR="0043418B" w:rsidRPr="0043418B" w:rsidRDefault="0043418B" w:rsidP="0043418B">
      <w:pPr>
        <w:pStyle w:val="Textonotaalfinal"/>
        <w:spacing w:line="360" w:lineRule="auto"/>
        <w:jc w:val="both"/>
        <w:rPr>
          <w:rFonts w:ascii="Arial" w:hAnsi="Arial" w:cs="Arial"/>
          <w:sz w:val="22"/>
          <w:szCs w:val="22"/>
          <w:lang w:val="en-US"/>
        </w:rPr>
      </w:pPr>
    </w:p>
    <w:p w:rsidR="0043418B" w:rsidRPr="0043418B" w:rsidRDefault="0043418B" w:rsidP="0043418B">
      <w:pPr>
        <w:pStyle w:val="Textonotaalfinal"/>
        <w:spacing w:line="360" w:lineRule="auto"/>
        <w:jc w:val="both"/>
        <w:rPr>
          <w:rFonts w:ascii="Arial" w:hAnsi="Arial" w:cs="Arial"/>
          <w:sz w:val="22"/>
          <w:szCs w:val="22"/>
          <w:lang w:val="en-US"/>
        </w:rPr>
      </w:pPr>
      <w:r w:rsidRPr="0043418B">
        <w:rPr>
          <w:rStyle w:val="Refdenotaalfinal"/>
          <w:rFonts w:ascii="Arial" w:hAnsi="Arial" w:cs="Arial"/>
          <w:sz w:val="22"/>
          <w:szCs w:val="22"/>
          <w:lang w:val="en-US"/>
        </w:rPr>
        <w:t>7</w:t>
      </w:r>
      <w:r w:rsidRPr="0043418B">
        <w:rPr>
          <w:rFonts w:ascii="Arial" w:hAnsi="Arial" w:cs="Arial"/>
          <w:sz w:val="22"/>
          <w:szCs w:val="22"/>
          <w:lang w:val="en-US"/>
        </w:rPr>
        <w:t xml:space="preserve"> </w:t>
      </w:r>
      <w:proofErr w:type="spellStart"/>
      <w:proofErr w:type="gramStart"/>
      <w:r w:rsidRPr="0043418B">
        <w:rPr>
          <w:rFonts w:ascii="Arial" w:hAnsi="Arial" w:cs="Arial"/>
          <w:sz w:val="22"/>
          <w:szCs w:val="22"/>
          <w:lang w:val="en-US"/>
        </w:rPr>
        <w:t>Neves</w:t>
      </w:r>
      <w:proofErr w:type="spellEnd"/>
      <w:r w:rsidRPr="0043418B">
        <w:rPr>
          <w:rFonts w:ascii="Arial" w:hAnsi="Arial" w:cs="Arial"/>
          <w:sz w:val="22"/>
          <w:szCs w:val="22"/>
          <w:lang w:val="en-US"/>
        </w:rPr>
        <w:t xml:space="preserve"> </w:t>
      </w:r>
      <w:proofErr w:type="spellStart"/>
      <w:r w:rsidRPr="0043418B">
        <w:rPr>
          <w:rFonts w:ascii="Arial" w:hAnsi="Arial" w:cs="Arial"/>
          <w:sz w:val="22"/>
          <w:szCs w:val="22"/>
          <w:lang w:val="en-US"/>
        </w:rPr>
        <w:t>Veras</w:t>
      </w:r>
      <w:proofErr w:type="spellEnd"/>
      <w:r w:rsidRPr="0043418B">
        <w:rPr>
          <w:rFonts w:ascii="Arial" w:hAnsi="Arial" w:cs="Arial"/>
          <w:sz w:val="22"/>
          <w:szCs w:val="22"/>
          <w:lang w:val="en-US"/>
        </w:rPr>
        <w:t xml:space="preserve"> T, </w:t>
      </w:r>
      <w:proofErr w:type="spellStart"/>
      <w:r w:rsidRPr="0043418B">
        <w:rPr>
          <w:rFonts w:ascii="Arial" w:hAnsi="Arial" w:cs="Arial"/>
          <w:sz w:val="22"/>
          <w:szCs w:val="22"/>
          <w:lang w:val="en-US"/>
        </w:rPr>
        <w:t>Araujo</w:t>
      </w:r>
      <w:proofErr w:type="spellEnd"/>
      <w:r w:rsidRPr="0043418B">
        <w:rPr>
          <w:rFonts w:ascii="Arial" w:hAnsi="Arial" w:cs="Arial"/>
          <w:sz w:val="22"/>
          <w:szCs w:val="22"/>
          <w:lang w:val="en-US"/>
        </w:rPr>
        <w:t xml:space="preserve"> Pinto L. Feasibility of </w:t>
      </w:r>
      <w:proofErr w:type="spellStart"/>
      <w:r w:rsidRPr="0043418B">
        <w:rPr>
          <w:rFonts w:ascii="Arial" w:hAnsi="Arial" w:cs="Arial"/>
          <w:sz w:val="22"/>
          <w:szCs w:val="22"/>
          <w:lang w:val="en-US"/>
        </w:rPr>
        <w:t>spirometry</w:t>
      </w:r>
      <w:proofErr w:type="spellEnd"/>
      <w:r w:rsidRPr="0043418B">
        <w:rPr>
          <w:rFonts w:ascii="Arial" w:hAnsi="Arial" w:cs="Arial"/>
          <w:sz w:val="22"/>
          <w:szCs w:val="22"/>
          <w:lang w:val="en-US"/>
        </w:rPr>
        <w:t xml:space="preserve"> in preschool children.</w:t>
      </w:r>
      <w:proofErr w:type="gramEnd"/>
      <w:r w:rsidRPr="0043418B">
        <w:rPr>
          <w:rFonts w:ascii="Arial" w:hAnsi="Arial" w:cs="Arial"/>
          <w:sz w:val="22"/>
          <w:szCs w:val="22"/>
          <w:lang w:val="en-US"/>
        </w:rPr>
        <w:t xml:space="preserve"> </w:t>
      </w:r>
      <w:proofErr w:type="gramStart"/>
      <w:r w:rsidRPr="0043418B">
        <w:rPr>
          <w:rFonts w:ascii="Arial" w:hAnsi="Arial" w:cs="Arial"/>
          <w:sz w:val="22"/>
          <w:szCs w:val="22"/>
          <w:lang w:val="en-US"/>
        </w:rPr>
        <w:t xml:space="preserve">J Bras </w:t>
      </w:r>
      <w:proofErr w:type="spellStart"/>
      <w:r w:rsidRPr="0043418B">
        <w:rPr>
          <w:rFonts w:ascii="Arial" w:hAnsi="Arial" w:cs="Arial"/>
          <w:sz w:val="22"/>
          <w:szCs w:val="22"/>
          <w:lang w:val="en-US"/>
        </w:rPr>
        <w:t>Pneumol</w:t>
      </w:r>
      <w:proofErr w:type="spellEnd"/>
      <w:r w:rsidRPr="0043418B">
        <w:rPr>
          <w:rFonts w:ascii="Arial" w:hAnsi="Arial" w:cs="Arial"/>
          <w:sz w:val="22"/>
          <w:szCs w:val="22"/>
          <w:lang w:val="en-US"/>
        </w:rPr>
        <w:t>.</w:t>
      </w:r>
      <w:proofErr w:type="gramEnd"/>
      <w:r w:rsidRPr="0043418B">
        <w:rPr>
          <w:rFonts w:ascii="Arial" w:hAnsi="Arial" w:cs="Arial"/>
          <w:sz w:val="22"/>
          <w:szCs w:val="22"/>
          <w:lang w:val="en-US"/>
        </w:rPr>
        <w:t xml:space="preserve"> </w:t>
      </w:r>
      <w:proofErr w:type="gramStart"/>
      <w:r w:rsidRPr="0043418B">
        <w:rPr>
          <w:rFonts w:ascii="Arial" w:hAnsi="Arial" w:cs="Arial"/>
          <w:sz w:val="22"/>
          <w:szCs w:val="22"/>
          <w:lang w:val="en-US"/>
        </w:rPr>
        <w:t>2011; 37:69-74.</w:t>
      </w:r>
      <w:proofErr w:type="gramEnd"/>
    </w:p>
    <w:p w:rsidR="0043418B" w:rsidRPr="0043418B" w:rsidRDefault="0043418B" w:rsidP="0043418B">
      <w:pPr>
        <w:pStyle w:val="Textonotaalfinal"/>
        <w:spacing w:line="360" w:lineRule="auto"/>
        <w:jc w:val="both"/>
        <w:rPr>
          <w:rFonts w:ascii="Arial" w:hAnsi="Arial" w:cs="Arial"/>
          <w:sz w:val="22"/>
          <w:szCs w:val="22"/>
          <w:lang w:val="en-US"/>
        </w:rPr>
      </w:pPr>
    </w:p>
    <w:p w:rsidR="0043418B" w:rsidRPr="0043418B" w:rsidRDefault="0043418B" w:rsidP="0043418B">
      <w:pPr>
        <w:pStyle w:val="Textonotaalfinal"/>
        <w:spacing w:line="360" w:lineRule="auto"/>
        <w:jc w:val="both"/>
        <w:rPr>
          <w:rFonts w:ascii="Arial" w:hAnsi="Arial" w:cs="Arial"/>
          <w:sz w:val="22"/>
          <w:szCs w:val="22"/>
          <w:lang w:val="en-GB"/>
        </w:rPr>
      </w:pPr>
      <w:r w:rsidRPr="0043418B">
        <w:rPr>
          <w:rStyle w:val="Refdenotaalfinal"/>
          <w:rFonts w:ascii="Arial" w:hAnsi="Arial" w:cs="Arial"/>
          <w:sz w:val="22"/>
          <w:szCs w:val="22"/>
        </w:rPr>
        <w:t>8</w:t>
      </w:r>
      <w:r w:rsidRPr="0043418B">
        <w:rPr>
          <w:rFonts w:ascii="Arial" w:hAnsi="Arial" w:cs="Arial"/>
          <w:sz w:val="22"/>
          <w:szCs w:val="22"/>
        </w:rPr>
        <w:t xml:space="preserve"> Pérez-</w:t>
      </w:r>
      <w:proofErr w:type="spellStart"/>
      <w:r w:rsidRPr="0043418B">
        <w:rPr>
          <w:rFonts w:ascii="Arial" w:hAnsi="Arial" w:cs="Arial"/>
          <w:sz w:val="22"/>
          <w:szCs w:val="22"/>
        </w:rPr>
        <w:t>Yarza</w:t>
      </w:r>
      <w:proofErr w:type="spellEnd"/>
      <w:r w:rsidRPr="0043418B">
        <w:rPr>
          <w:rFonts w:ascii="Arial" w:hAnsi="Arial" w:cs="Arial"/>
          <w:sz w:val="22"/>
          <w:szCs w:val="22"/>
        </w:rPr>
        <w:t xml:space="preserve"> EG, Villa JR, Cobos N, Navarro M, Salcedo A, Martín C </w:t>
      </w:r>
      <w:proofErr w:type="spellStart"/>
      <w:r w:rsidRPr="0043418B">
        <w:rPr>
          <w:rFonts w:ascii="Arial" w:hAnsi="Arial" w:cs="Arial"/>
          <w:sz w:val="22"/>
          <w:szCs w:val="22"/>
        </w:rPr>
        <w:t>Espirometría</w:t>
      </w:r>
      <w:proofErr w:type="spellEnd"/>
      <w:r w:rsidRPr="0043418B">
        <w:rPr>
          <w:rFonts w:ascii="Arial" w:hAnsi="Arial" w:cs="Arial"/>
          <w:sz w:val="22"/>
          <w:szCs w:val="22"/>
        </w:rPr>
        <w:t xml:space="preserve"> forzada en </w:t>
      </w:r>
      <w:proofErr w:type="spellStart"/>
      <w:r w:rsidRPr="0043418B">
        <w:rPr>
          <w:rFonts w:ascii="Arial" w:hAnsi="Arial" w:cs="Arial"/>
          <w:sz w:val="22"/>
          <w:szCs w:val="22"/>
        </w:rPr>
        <w:t>preescolares</w:t>
      </w:r>
      <w:proofErr w:type="spellEnd"/>
      <w:r w:rsidRPr="0043418B">
        <w:rPr>
          <w:rFonts w:ascii="Arial" w:hAnsi="Arial" w:cs="Arial"/>
          <w:sz w:val="22"/>
          <w:szCs w:val="22"/>
        </w:rPr>
        <w:t xml:space="preserve"> sanos bajo las recomendaciones de </w:t>
      </w:r>
      <w:smartTag w:uri="urn:schemas-microsoft-com:office:smarttags" w:element="PersonName">
        <w:smartTagPr>
          <w:attr w:name="ProductID" w:val="la ATS"/>
        </w:smartTagPr>
        <w:r w:rsidRPr="0043418B">
          <w:rPr>
            <w:rFonts w:ascii="Arial" w:hAnsi="Arial" w:cs="Arial"/>
            <w:sz w:val="22"/>
            <w:szCs w:val="22"/>
          </w:rPr>
          <w:t>la ATS</w:t>
        </w:r>
      </w:smartTag>
      <w:r w:rsidRPr="0043418B">
        <w:rPr>
          <w:rFonts w:ascii="Arial" w:hAnsi="Arial" w:cs="Arial"/>
          <w:sz w:val="22"/>
          <w:szCs w:val="22"/>
        </w:rPr>
        <w:t xml:space="preserve">/ERS: estudio CANDELA. </w:t>
      </w:r>
      <w:r w:rsidRPr="0043418B">
        <w:rPr>
          <w:rFonts w:ascii="Arial" w:hAnsi="Arial" w:cs="Arial"/>
          <w:sz w:val="22"/>
          <w:szCs w:val="22"/>
          <w:lang w:val="en-GB"/>
        </w:rPr>
        <w:t xml:space="preserve">An </w:t>
      </w:r>
      <w:proofErr w:type="spellStart"/>
      <w:proofErr w:type="gramStart"/>
      <w:r w:rsidRPr="0043418B">
        <w:rPr>
          <w:rFonts w:ascii="Arial" w:hAnsi="Arial" w:cs="Arial"/>
          <w:sz w:val="22"/>
          <w:szCs w:val="22"/>
          <w:lang w:val="en-GB"/>
        </w:rPr>
        <w:t>Pediatr</w:t>
      </w:r>
      <w:proofErr w:type="spellEnd"/>
      <w:r w:rsidRPr="0043418B">
        <w:rPr>
          <w:rFonts w:ascii="Arial" w:hAnsi="Arial" w:cs="Arial"/>
          <w:sz w:val="22"/>
          <w:szCs w:val="22"/>
          <w:lang w:val="en-GB"/>
        </w:rPr>
        <w:t>(</w:t>
      </w:r>
      <w:proofErr w:type="spellStart"/>
      <w:proofErr w:type="gramEnd"/>
      <w:r w:rsidRPr="0043418B">
        <w:rPr>
          <w:rFonts w:ascii="Arial" w:hAnsi="Arial" w:cs="Arial"/>
          <w:sz w:val="22"/>
          <w:szCs w:val="22"/>
          <w:lang w:val="en-GB"/>
        </w:rPr>
        <w:t>Barc</w:t>
      </w:r>
      <w:proofErr w:type="spellEnd"/>
      <w:r w:rsidRPr="0043418B">
        <w:rPr>
          <w:rFonts w:ascii="Arial" w:hAnsi="Arial" w:cs="Arial"/>
          <w:sz w:val="22"/>
          <w:szCs w:val="22"/>
          <w:lang w:val="en-GB"/>
        </w:rPr>
        <w:t xml:space="preserve">). </w:t>
      </w:r>
      <w:proofErr w:type="gramStart"/>
      <w:r w:rsidRPr="0043418B">
        <w:rPr>
          <w:rFonts w:ascii="Arial" w:hAnsi="Arial" w:cs="Arial"/>
          <w:sz w:val="22"/>
          <w:szCs w:val="22"/>
          <w:lang w:val="en-GB"/>
        </w:rPr>
        <w:t>2009; 70:3-11.</w:t>
      </w:r>
      <w:proofErr w:type="gramEnd"/>
    </w:p>
    <w:p w:rsidR="0043418B" w:rsidRPr="0043418B" w:rsidRDefault="0043418B" w:rsidP="0043418B">
      <w:pPr>
        <w:pStyle w:val="Textonotaalfinal"/>
        <w:spacing w:line="360" w:lineRule="auto"/>
        <w:jc w:val="both"/>
        <w:rPr>
          <w:rFonts w:ascii="Arial" w:hAnsi="Arial" w:cs="Arial"/>
          <w:sz w:val="22"/>
          <w:szCs w:val="22"/>
          <w:lang w:val="en-GB"/>
        </w:rPr>
      </w:pPr>
    </w:p>
    <w:p w:rsidR="0043418B" w:rsidRPr="0043418B" w:rsidRDefault="0043418B" w:rsidP="0043418B">
      <w:pPr>
        <w:pStyle w:val="Textonotaalfinal"/>
        <w:spacing w:line="360" w:lineRule="auto"/>
        <w:jc w:val="both"/>
        <w:rPr>
          <w:rFonts w:ascii="Arial" w:hAnsi="Arial" w:cs="Arial"/>
          <w:sz w:val="22"/>
          <w:szCs w:val="22"/>
          <w:lang w:val="en-US"/>
        </w:rPr>
      </w:pPr>
      <w:r w:rsidRPr="0043418B">
        <w:rPr>
          <w:rStyle w:val="Refdenotaalfinal"/>
          <w:rFonts w:ascii="Arial" w:hAnsi="Arial" w:cs="Arial"/>
          <w:sz w:val="22"/>
          <w:szCs w:val="22"/>
          <w:lang w:val="en-US"/>
        </w:rPr>
        <w:t>9</w:t>
      </w:r>
      <w:r w:rsidRPr="0043418B">
        <w:rPr>
          <w:rFonts w:ascii="Arial" w:hAnsi="Arial" w:cs="Arial"/>
          <w:sz w:val="22"/>
          <w:szCs w:val="22"/>
          <w:lang w:val="en-US"/>
        </w:rPr>
        <w:t xml:space="preserve"> </w:t>
      </w:r>
      <w:proofErr w:type="spellStart"/>
      <w:r w:rsidRPr="0043418B">
        <w:rPr>
          <w:rFonts w:ascii="Arial" w:hAnsi="Arial" w:cs="Arial"/>
          <w:bCs/>
          <w:sz w:val="22"/>
          <w:szCs w:val="22"/>
          <w:lang w:val="en-US"/>
        </w:rPr>
        <w:t>Stanojevic</w:t>
      </w:r>
      <w:proofErr w:type="spellEnd"/>
      <w:r w:rsidRPr="0043418B">
        <w:rPr>
          <w:rFonts w:ascii="Arial" w:hAnsi="Arial" w:cs="Arial"/>
          <w:bCs/>
          <w:sz w:val="22"/>
          <w:szCs w:val="22"/>
          <w:lang w:val="en-US"/>
        </w:rPr>
        <w:t xml:space="preserve"> S</w:t>
      </w:r>
      <w:r w:rsidRPr="0043418B">
        <w:rPr>
          <w:rFonts w:ascii="Arial" w:hAnsi="Arial" w:cs="Arial"/>
          <w:sz w:val="22"/>
          <w:szCs w:val="22"/>
          <w:lang w:val="en-US"/>
        </w:rPr>
        <w:t xml:space="preserve">, Wade A, Stocks J, Hankinson J, Coates AL, Pan H et al. Reference ranges for </w:t>
      </w:r>
      <w:proofErr w:type="spellStart"/>
      <w:r w:rsidRPr="0043418B">
        <w:rPr>
          <w:rFonts w:ascii="Arial" w:hAnsi="Arial" w:cs="Arial"/>
          <w:sz w:val="22"/>
          <w:szCs w:val="22"/>
          <w:lang w:val="en-US"/>
        </w:rPr>
        <w:t>spirometry</w:t>
      </w:r>
      <w:proofErr w:type="spellEnd"/>
      <w:r w:rsidRPr="0043418B">
        <w:rPr>
          <w:rFonts w:ascii="Arial" w:hAnsi="Arial" w:cs="Arial"/>
          <w:sz w:val="22"/>
          <w:szCs w:val="22"/>
          <w:lang w:val="en-US"/>
        </w:rPr>
        <w:t xml:space="preserve"> across all ages: a new approach. </w:t>
      </w:r>
      <w:proofErr w:type="gramStart"/>
      <w:r w:rsidRPr="0043418B">
        <w:rPr>
          <w:rStyle w:val="jrnl"/>
          <w:rFonts w:ascii="Arial" w:hAnsi="Arial" w:cs="Arial"/>
          <w:sz w:val="22"/>
          <w:szCs w:val="22"/>
          <w:lang w:val="en-US"/>
        </w:rPr>
        <w:t>Am</w:t>
      </w:r>
      <w:proofErr w:type="gramEnd"/>
      <w:r w:rsidRPr="0043418B">
        <w:rPr>
          <w:rStyle w:val="jrnl"/>
          <w:rFonts w:ascii="Arial" w:hAnsi="Arial" w:cs="Arial"/>
          <w:sz w:val="22"/>
          <w:szCs w:val="22"/>
          <w:lang w:val="en-US"/>
        </w:rPr>
        <w:t xml:space="preserve"> J </w:t>
      </w:r>
      <w:proofErr w:type="spellStart"/>
      <w:r w:rsidRPr="0043418B">
        <w:rPr>
          <w:rStyle w:val="jrnl"/>
          <w:rFonts w:ascii="Arial" w:hAnsi="Arial" w:cs="Arial"/>
          <w:sz w:val="22"/>
          <w:szCs w:val="22"/>
          <w:lang w:val="en-US"/>
        </w:rPr>
        <w:t>Respir</w:t>
      </w:r>
      <w:proofErr w:type="spellEnd"/>
      <w:r w:rsidRPr="0043418B">
        <w:rPr>
          <w:rStyle w:val="jrnl"/>
          <w:rFonts w:ascii="Arial" w:hAnsi="Arial" w:cs="Arial"/>
          <w:sz w:val="22"/>
          <w:szCs w:val="22"/>
          <w:lang w:val="en-US"/>
        </w:rPr>
        <w:t xml:space="preserve"> </w:t>
      </w:r>
      <w:proofErr w:type="spellStart"/>
      <w:r w:rsidRPr="0043418B">
        <w:rPr>
          <w:rStyle w:val="jrnl"/>
          <w:rFonts w:ascii="Arial" w:hAnsi="Arial" w:cs="Arial"/>
          <w:sz w:val="22"/>
          <w:szCs w:val="22"/>
          <w:lang w:val="en-US"/>
        </w:rPr>
        <w:t>Crit</w:t>
      </w:r>
      <w:proofErr w:type="spellEnd"/>
      <w:r w:rsidRPr="0043418B">
        <w:rPr>
          <w:rStyle w:val="jrnl"/>
          <w:rFonts w:ascii="Arial" w:hAnsi="Arial" w:cs="Arial"/>
          <w:sz w:val="22"/>
          <w:szCs w:val="22"/>
          <w:lang w:val="en-US"/>
        </w:rPr>
        <w:t xml:space="preserve"> Care Med</w:t>
      </w:r>
      <w:r w:rsidRPr="0043418B">
        <w:rPr>
          <w:rFonts w:ascii="Arial" w:hAnsi="Arial" w:cs="Arial"/>
          <w:sz w:val="22"/>
          <w:szCs w:val="22"/>
          <w:lang w:val="en-US"/>
        </w:rPr>
        <w:t xml:space="preserve">. </w:t>
      </w:r>
      <w:r w:rsidRPr="0043418B">
        <w:rPr>
          <w:rFonts w:ascii="Arial" w:hAnsi="Arial" w:cs="Arial"/>
          <w:bCs/>
          <w:sz w:val="22"/>
          <w:szCs w:val="22"/>
          <w:lang w:val="en-US"/>
        </w:rPr>
        <w:t>2008</w:t>
      </w:r>
      <w:r w:rsidRPr="0043418B">
        <w:rPr>
          <w:rFonts w:ascii="Arial" w:hAnsi="Arial" w:cs="Arial"/>
          <w:sz w:val="22"/>
          <w:szCs w:val="22"/>
          <w:lang w:val="en-US"/>
        </w:rPr>
        <w:t xml:space="preserve">; 177: 253-60. </w:t>
      </w:r>
    </w:p>
    <w:p w:rsidR="0043418B" w:rsidRPr="0043418B" w:rsidRDefault="0043418B" w:rsidP="0043418B">
      <w:pPr>
        <w:pStyle w:val="Textonotaalfinal"/>
        <w:spacing w:line="360" w:lineRule="auto"/>
        <w:jc w:val="both"/>
        <w:rPr>
          <w:rFonts w:ascii="Arial" w:hAnsi="Arial" w:cs="Arial"/>
          <w:sz w:val="22"/>
          <w:szCs w:val="22"/>
          <w:lang w:val="en-US"/>
        </w:rPr>
      </w:pPr>
    </w:p>
    <w:p w:rsidR="0043418B" w:rsidRPr="0043418B" w:rsidRDefault="0043418B" w:rsidP="0043418B">
      <w:pPr>
        <w:pStyle w:val="Textonotaalfinal"/>
        <w:spacing w:line="360" w:lineRule="auto"/>
        <w:jc w:val="both"/>
        <w:rPr>
          <w:rFonts w:ascii="Arial" w:hAnsi="Arial" w:cs="Arial"/>
          <w:sz w:val="22"/>
          <w:szCs w:val="22"/>
          <w:lang w:val="en-US"/>
        </w:rPr>
      </w:pPr>
      <w:r w:rsidRPr="0043418B">
        <w:rPr>
          <w:rStyle w:val="Refdenotaalfinal"/>
          <w:rFonts w:ascii="Arial" w:hAnsi="Arial" w:cs="Arial"/>
          <w:sz w:val="22"/>
          <w:szCs w:val="22"/>
        </w:rPr>
        <w:footnoteRef/>
      </w:r>
      <w:r w:rsidRPr="0043418B">
        <w:rPr>
          <w:rFonts w:ascii="Arial" w:hAnsi="Arial" w:cs="Arial"/>
          <w:sz w:val="22"/>
          <w:szCs w:val="22"/>
          <w:vertAlign w:val="superscript"/>
          <w:lang w:val="en-US"/>
        </w:rPr>
        <w:t>0</w:t>
      </w:r>
      <w:r w:rsidRPr="0043418B">
        <w:rPr>
          <w:rFonts w:ascii="Arial" w:hAnsi="Arial" w:cs="Arial"/>
          <w:sz w:val="22"/>
          <w:szCs w:val="22"/>
          <w:lang w:val="en-US"/>
        </w:rPr>
        <w:t xml:space="preserve"> </w:t>
      </w:r>
      <w:hyperlink r:id="rId9" w:history="1">
        <w:proofErr w:type="spellStart"/>
        <w:r w:rsidRPr="0043418B">
          <w:rPr>
            <w:rStyle w:val="highlight"/>
            <w:rFonts w:ascii="Arial" w:hAnsi="Arial" w:cs="Arial"/>
            <w:sz w:val="22"/>
            <w:szCs w:val="22"/>
            <w:lang w:val="en-US"/>
          </w:rPr>
          <w:t>Quanjer</w:t>
        </w:r>
        <w:proofErr w:type="spellEnd"/>
        <w:r w:rsidRPr="0043418B">
          <w:rPr>
            <w:rStyle w:val="highlight"/>
            <w:rFonts w:ascii="Arial" w:hAnsi="Arial" w:cs="Arial"/>
            <w:sz w:val="22"/>
            <w:szCs w:val="22"/>
            <w:lang w:val="en-US"/>
          </w:rPr>
          <w:t xml:space="preserve"> PH</w:t>
        </w:r>
      </w:hyperlink>
      <w:r w:rsidRPr="0043418B">
        <w:rPr>
          <w:rFonts w:ascii="Arial" w:hAnsi="Arial" w:cs="Arial"/>
          <w:sz w:val="22"/>
          <w:szCs w:val="22"/>
          <w:lang w:val="en-US"/>
        </w:rPr>
        <w:t xml:space="preserve">, </w:t>
      </w:r>
      <w:hyperlink r:id="rId10" w:history="1">
        <w:proofErr w:type="spellStart"/>
        <w:r w:rsidRPr="0043418B">
          <w:rPr>
            <w:rStyle w:val="Hipervnculo"/>
            <w:rFonts w:ascii="Arial" w:hAnsi="Arial" w:cs="Arial"/>
            <w:color w:val="auto"/>
            <w:sz w:val="22"/>
            <w:szCs w:val="22"/>
            <w:u w:val="none"/>
            <w:lang w:val="en-US"/>
          </w:rPr>
          <w:t>Stanojevic</w:t>
        </w:r>
        <w:proofErr w:type="spellEnd"/>
        <w:r w:rsidRPr="0043418B">
          <w:rPr>
            <w:rStyle w:val="Hipervnculo"/>
            <w:rFonts w:ascii="Arial" w:hAnsi="Arial" w:cs="Arial"/>
            <w:color w:val="auto"/>
            <w:sz w:val="22"/>
            <w:szCs w:val="22"/>
            <w:u w:val="none"/>
            <w:lang w:val="en-US"/>
          </w:rPr>
          <w:t xml:space="preserve"> S</w:t>
        </w:r>
      </w:hyperlink>
      <w:r w:rsidRPr="0043418B">
        <w:rPr>
          <w:rFonts w:ascii="Arial" w:hAnsi="Arial" w:cs="Arial"/>
          <w:sz w:val="22"/>
          <w:szCs w:val="22"/>
          <w:lang w:val="en-US"/>
        </w:rPr>
        <w:t xml:space="preserve">, </w:t>
      </w:r>
      <w:hyperlink r:id="rId11" w:history="1">
        <w:r w:rsidRPr="0043418B">
          <w:rPr>
            <w:rStyle w:val="Hipervnculo"/>
            <w:rFonts w:ascii="Arial" w:hAnsi="Arial" w:cs="Arial"/>
            <w:color w:val="auto"/>
            <w:sz w:val="22"/>
            <w:szCs w:val="22"/>
            <w:u w:val="none"/>
            <w:lang w:val="en-US"/>
          </w:rPr>
          <w:t>Cole TJ</w:t>
        </w:r>
      </w:hyperlink>
      <w:r w:rsidRPr="0043418B">
        <w:rPr>
          <w:rFonts w:ascii="Arial" w:hAnsi="Arial" w:cs="Arial"/>
          <w:sz w:val="22"/>
          <w:szCs w:val="22"/>
          <w:lang w:val="en-US"/>
        </w:rPr>
        <w:t xml:space="preserve">, </w:t>
      </w:r>
      <w:hyperlink r:id="rId12" w:history="1">
        <w:proofErr w:type="spellStart"/>
        <w:r w:rsidRPr="0043418B">
          <w:rPr>
            <w:rStyle w:val="Hipervnculo"/>
            <w:rFonts w:ascii="Arial" w:hAnsi="Arial" w:cs="Arial"/>
            <w:color w:val="auto"/>
            <w:sz w:val="22"/>
            <w:szCs w:val="22"/>
            <w:u w:val="none"/>
            <w:lang w:val="en-US"/>
          </w:rPr>
          <w:t>Baur</w:t>
        </w:r>
        <w:proofErr w:type="spellEnd"/>
        <w:r w:rsidRPr="0043418B">
          <w:rPr>
            <w:rStyle w:val="Hipervnculo"/>
            <w:rFonts w:ascii="Arial" w:hAnsi="Arial" w:cs="Arial"/>
            <w:color w:val="auto"/>
            <w:sz w:val="22"/>
            <w:szCs w:val="22"/>
            <w:u w:val="none"/>
            <w:lang w:val="en-US"/>
          </w:rPr>
          <w:t xml:space="preserve"> X</w:t>
        </w:r>
      </w:hyperlink>
      <w:r w:rsidRPr="0043418B">
        <w:rPr>
          <w:rFonts w:ascii="Arial" w:hAnsi="Arial" w:cs="Arial"/>
          <w:sz w:val="22"/>
          <w:szCs w:val="22"/>
          <w:lang w:val="en-US"/>
        </w:rPr>
        <w:t xml:space="preserve">, </w:t>
      </w:r>
      <w:hyperlink r:id="rId13" w:history="1">
        <w:r w:rsidRPr="0043418B">
          <w:rPr>
            <w:rStyle w:val="Hipervnculo"/>
            <w:rFonts w:ascii="Arial" w:hAnsi="Arial" w:cs="Arial"/>
            <w:color w:val="auto"/>
            <w:sz w:val="22"/>
            <w:szCs w:val="22"/>
            <w:u w:val="none"/>
            <w:lang w:val="en-US"/>
          </w:rPr>
          <w:t>Hall GL</w:t>
        </w:r>
      </w:hyperlink>
      <w:r w:rsidRPr="0043418B">
        <w:rPr>
          <w:rFonts w:ascii="Arial" w:hAnsi="Arial" w:cs="Arial"/>
          <w:sz w:val="22"/>
          <w:szCs w:val="22"/>
          <w:lang w:val="en-US"/>
        </w:rPr>
        <w:t xml:space="preserve">, </w:t>
      </w:r>
      <w:hyperlink r:id="rId14" w:history="1">
        <w:r w:rsidRPr="0043418B">
          <w:rPr>
            <w:rStyle w:val="Hipervnculo"/>
            <w:rFonts w:ascii="Arial" w:hAnsi="Arial" w:cs="Arial"/>
            <w:color w:val="auto"/>
            <w:sz w:val="22"/>
            <w:szCs w:val="22"/>
            <w:u w:val="none"/>
            <w:lang w:val="en-US"/>
          </w:rPr>
          <w:t>Culver BH</w:t>
        </w:r>
      </w:hyperlink>
      <w:r w:rsidRPr="0043418B">
        <w:rPr>
          <w:rFonts w:ascii="Arial" w:hAnsi="Arial" w:cs="Arial"/>
          <w:sz w:val="22"/>
          <w:szCs w:val="22"/>
          <w:lang w:val="en-US"/>
        </w:rPr>
        <w:t xml:space="preserve"> et al. Multi-ethnic reference values for </w:t>
      </w:r>
      <w:proofErr w:type="spellStart"/>
      <w:r w:rsidRPr="0043418B">
        <w:rPr>
          <w:rFonts w:ascii="Arial" w:hAnsi="Arial" w:cs="Arial"/>
          <w:sz w:val="22"/>
          <w:szCs w:val="22"/>
          <w:lang w:val="en-US"/>
        </w:rPr>
        <w:t>spirometry</w:t>
      </w:r>
      <w:proofErr w:type="spellEnd"/>
      <w:r w:rsidRPr="0043418B">
        <w:rPr>
          <w:rFonts w:ascii="Arial" w:hAnsi="Arial" w:cs="Arial"/>
          <w:sz w:val="22"/>
          <w:szCs w:val="22"/>
          <w:lang w:val="en-US"/>
        </w:rPr>
        <w:t xml:space="preserve"> for the 3-95-yr age range: the global lung function </w:t>
      </w:r>
      <w:r w:rsidRPr="0043418B">
        <w:rPr>
          <w:rStyle w:val="highlight"/>
          <w:rFonts w:ascii="Arial" w:hAnsi="Arial" w:cs="Arial"/>
          <w:sz w:val="22"/>
          <w:szCs w:val="22"/>
          <w:lang w:val="en-US"/>
        </w:rPr>
        <w:t>2012</w:t>
      </w:r>
      <w:r w:rsidRPr="0043418B">
        <w:rPr>
          <w:rFonts w:ascii="Arial" w:hAnsi="Arial" w:cs="Arial"/>
          <w:sz w:val="22"/>
          <w:szCs w:val="22"/>
          <w:lang w:val="en-US"/>
        </w:rPr>
        <w:t xml:space="preserve"> equations. </w:t>
      </w:r>
      <w:hyperlink r:id="rId15" w:tooltip="The European respiratory journal : official journal of the European Society for Clinical Respiratory Physiology." w:history="1">
        <w:proofErr w:type="spellStart"/>
        <w:proofErr w:type="gramStart"/>
        <w:r w:rsidRPr="0043418B">
          <w:rPr>
            <w:rStyle w:val="Hipervnculo"/>
            <w:rFonts w:ascii="Arial" w:hAnsi="Arial" w:cs="Arial"/>
            <w:color w:val="auto"/>
            <w:sz w:val="22"/>
            <w:szCs w:val="22"/>
            <w:u w:val="none"/>
            <w:lang w:val="en-US"/>
          </w:rPr>
          <w:t>Eur</w:t>
        </w:r>
        <w:proofErr w:type="spellEnd"/>
        <w:r w:rsidRPr="0043418B">
          <w:rPr>
            <w:rStyle w:val="Hipervnculo"/>
            <w:rFonts w:ascii="Arial" w:hAnsi="Arial" w:cs="Arial"/>
            <w:color w:val="auto"/>
            <w:sz w:val="22"/>
            <w:szCs w:val="22"/>
            <w:u w:val="none"/>
            <w:lang w:val="en-US"/>
          </w:rPr>
          <w:t xml:space="preserve"> </w:t>
        </w:r>
        <w:proofErr w:type="spellStart"/>
        <w:r w:rsidRPr="0043418B">
          <w:rPr>
            <w:rStyle w:val="Hipervnculo"/>
            <w:rFonts w:ascii="Arial" w:hAnsi="Arial" w:cs="Arial"/>
            <w:color w:val="auto"/>
            <w:sz w:val="22"/>
            <w:szCs w:val="22"/>
            <w:u w:val="none"/>
            <w:lang w:val="en-US"/>
          </w:rPr>
          <w:t>Respir</w:t>
        </w:r>
        <w:proofErr w:type="spellEnd"/>
        <w:r w:rsidRPr="0043418B">
          <w:rPr>
            <w:rStyle w:val="Hipervnculo"/>
            <w:rFonts w:ascii="Arial" w:hAnsi="Arial" w:cs="Arial"/>
            <w:color w:val="auto"/>
            <w:sz w:val="22"/>
            <w:szCs w:val="22"/>
            <w:u w:val="none"/>
            <w:lang w:val="en-US"/>
          </w:rPr>
          <w:t xml:space="preserve"> J.</w:t>
        </w:r>
      </w:hyperlink>
      <w:r w:rsidRPr="0043418B">
        <w:rPr>
          <w:rFonts w:ascii="Arial" w:hAnsi="Arial" w:cs="Arial"/>
          <w:sz w:val="22"/>
          <w:szCs w:val="22"/>
          <w:lang w:val="en-US"/>
        </w:rPr>
        <w:t xml:space="preserve"> </w:t>
      </w:r>
      <w:r w:rsidRPr="0043418B">
        <w:rPr>
          <w:rStyle w:val="highlight"/>
          <w:rFonts w:ascii="Arial" w:hAnsi="Arial" w:cs="Arial"/>
          <w:sz w:val="22"/>
          <w:szCs w:val="22"/>
          <w:lang w:val="en-US"/>
        </w:rPr>
        <w:t>2012</w:t>
      </w:r>
      <w:r w:rsidRPr="0043418B">
        <w:rPr>
          <w:rFonts w:ascii="Arial" w:hAnsi="Arial" w:cs="Arial"/>
          <w:sz w:val="22"/>
          <w:szCs w:val="22"/>
          <w:lang w:val="en-US"/>
        </w:rPr>
        <w:t>; 40: 1324-43.</w:t>
      </w:r>
      <w:proofErr w:type="gramEnd"/>
      <w:r w:rsidRPr="0043418B">
        <w:rPr>
          <w:rFonts w:ascii="Arial" w:hAnsi="Arial" w:cs="Arial"/>
          <w:sz w:val="22"/>
          <w:szCs w:val="22"/>
          <w:lang w:val="en-US"/>
        </w:rPr>
        <w:t xml:space="preserve"> </w:t>
      </w:r>
    </w:p>
    <w:p w:rsidR="0043418B" w:rsidRPr="0043418B" w:rsidRDefault="0043418B" w:rsidP="0043418B">
      <w:pPr>
        <w:pStyle w:val="Textonotaalfinal"/>
        <w:rPr>
          <w:rFonts w:ascii="Arial" w:hAnsi="Arial" w:cs="Arial"/>
          <w:sz w:val="22"/>
          <w:szCs w:val="22"/>
          <w:lang w:val="en-US"/>
        </w:rPr>
      </w:pPr>
    </w:p>
    <w:p w:rsidR="0043418B" w:rsidRDefault="0043418B" w:rsidP="0043418B">
      <w:pPr>
        <w:autoSpaceDE w:val="0"/>
        <w:autoSpaceDN w:val="0"/>
        <w:adjustRightInd w:val="0"/>
        <w:spacing w:line="360" w:lineRule="auto"/>
        <w:jc w:val="both"/>
        <w:rPr>
          <w:rFonts w:cs="Arial"/>
          <w:szCs w:val="22"/>
          <w:lang w:val="en-GB"/>
        </w:rPr>
      </w:pPr>
      <w:r w:rsidRPr="0043418B">
        <w:rPr>
          <w:rFonts w:cs="Arial"/>
          <w:szCs w:val="22"/>
          <w:vertAlign w:val="superscript"/>
          <w:lang w:val="en-US"/>
        </w:rPr>
        <w:t>1</w:t>
      </w:r>
      <w:r w:rsidRPr="0043418B">
        <w:rPr>
          <w:rStyle w:val="Refdenotaalfinal"/>
          <w:rFonts w:cs="Arial"/>
          <w:szCs w:val="22"/>
        </w:rPr>
        <w:footnoteRef/>
      </w:r>
      <w:r w:rsidRPr="0043418B">
        <w:rPr>
          <w:rFonts w:cs="Arial"/>
          <w:szCs w:val="22"/>
          <w:lang w:val="en-US"/>
        </w:rPr>
        <w:t xml:space="preserve"> </w:t>
      </w:r>
      <w:proofErr w:type="spellStart"/>
      <w:r w:rsidRPr="0043418B">
        <w:rPr>
          <w:rFonts w:cs="Arial"/>
          <w:szCs w:val="22"/>
          <w:lang w:val="en-US"/>
        </w:rPr>
        <w:t>Galant</w:t>
      </w:r>
      <w:proofErr w:type="spellEnd"/>
      <w:r w:rsidRPr="0043418B">
        <w:rPr>
          <w:rFonts w:cs="Arial"/>
          <w:szCs w:val="22"/>
          <w:lang w:val="en-US"/>
        </w:rPr>
        <w:t xml:space="preserve"> SP, </w:t>
      </w:r>
      <w:proofErr w:type="spellStart"/>
      <w:r w:rsidRPr="0043418B">
        <w:rPr>
          <w:rFonts w:cs="Arial"/>
          <w:szCs w:val="22"/>
          <w:lang w:val="en-US"/>
        </w:rPr>
        <w:t>Morphew</w:t>
      </w:r>
      <w:proofErr w:type="spellEnd"/>
      <w:r w:rsidRPr="0043418B">
        <w:rPr>
          <w:rFonts w:cs="Arial"/>
          <w:szCs w:val="22"/>
          <w:lang w:val="en-US"/>
        </w:rPr>
        <w:t xml:space="preserve"> T, </w:t>
      </w:r>
      <w:proofErr w:type="spellStart"/>
      <w:r w:rsidRPr="0043418B">
        <w:rPr>
          <w:rFonts w:cs="Arial"/>
          <w:szCs w:val="22"/>
          <w:lang w:val="en-US"/>
        </w:rPr>
        <w:t>Amaro</w:t>
      </w:r>
      <w:proofErr w:type="spellEnd"/>
      <w:r w:rsidRPr="0043418B">
        <w:rPr>
          <w:rFonts w:cs="Arial"/>
          <w:szCs w:val="22"/>
          <w:lang w:val="en-US"/>
        </w:rPr>
        <w:t xml:space="preserve"> S, Liao O. Characteristics of the bronchodilator response in controller </w:t>
      </w:r>
      <w:proofErr w:type="spellStart"/>
      <w:r w:rsidRPr="0043418B">
        <w:rPr>
          <w:rFonts w:cs="Arial"/>
          <w:szCs w:val="22"/>
          <w:lang w:val="en-US"/>
        </w:rPr>
        <w:t>naı¨ve</w:t>
      </w:r>
      <w:proofErr w:type="spellEnd"/>
      <w:r w:rsidRPr="0043418B">
        <w:rPr>
          <w:rFonts w:cs="Arial"/>
          <w:szCs w:val="22"/>
          <w:lang w:val="en-US"/>
        </w:rPr>
        <w:t xml:space="preserve"> asthmatic children. </w:t>
      </w:r>
      <w:proofErr w:type="gramStart"/>
      <w:r w:rsidRPr="0043418B">
        <w:rPr>
          <w:rFonts w:cs="Arial"/>
          <w:szCs w:val="22"/>
          <w:lang w:val="en-GB"/>
        </w:rPr>
        <w:t xml:space="preserve">J </w:t>
      </w:r>
      <w:proofErr w:type="spellStart"/>
      <w:r w:rsidRPr="0043418B">
        <w:rPr>
          <w:rFonts w:cs="Arial"/>
          <w:szCs w:val="22"/>
          <w:lang w:val="en-GB"/>
        </w:rPr>
        <w:t>Pediatr</w:t>
      </w:r>
      <w:proofErr w:type="spellEnd"/>
      <w:r w:rsidRPr="0043418B">
        <w:rPr>
          <w:rFonts w:cs="Arial"/>
          <w:szCs w:val="22"/>
          <w:lang w:val="en-GB"/>
        </w:rPr>
        <w:t>.</w:t>
      </w:r>
      <w:proofErr w:type="gramEnd"/>
      <w:r w:rsidRPr="0043418B">
        <w:rPr>
          <w:rFonts w:cs="Arial"/>
          <w:szCs w:val="22"/>
          <w:lang w:val="en-GB"/>
        </w:rPr>
        <w:t xml:space="preserve"> </w:t>
      </w:r>
      <w:proofErr w:type="gramStart"/>
      <w:r w:rsidRPr="0043418B">
        <w:rPr>
          <w:rFonts w:cs="Arial"/>
          <w:szCs w:val="22"/>
          <w:lang w:val="en-GB"/>
        </w:rPr>
        <w:t>2007; 151:457–462.</w:t>
      </w:r>
      <w:proofErr w:type="gramEnd"/>
    </w:p>
    <w:p w:rsidR="00455131" w:rsidRDefault="00455131" w:rsidP="0043418B">
      <w:pPr>
        <w:autoSpaceDE w:val="0"/>
        <w:autoSpaceDN w:val="0"/>
        <w:adjustRightInd w:val="0"/>
        <w:spacing w:line="360" w:lineRule="auto"/>
        <w:jc w:val="both"/>
        <w:rPr>
          <w:rFonts w:cs="Arial"/>
          <w:szCs w:val="22"/>
          <w:lang w:val="en-GB"/>
        </w:rPr>
      </w:pPr>
      <w:bookmarkStart w:id="5" w:name="_GoBack"/>
      <w:bookmarkEnd w:id="5"/>
    </w:p>
    <w:p w:rsidR="0043418B" w:rsidRPr="0043418B" w:rsidRDefault="0043418B" w:rsidP="0043418B">
      <w:pPr>
        <w:autoSpaceDE w:val="0"/>
        <w:autoSpaceDN w:val="0"/>
        <w:adjustRightInd w:val="0"/>
        <w:spacing w:line="360" w:lineRule="auto"/>
        <w:jc w:val="both"/>
        <w:rPr>
          <w:rFonts w:cs="Arial"/>
          <w:szCs w:val="22"/>
          <w:lang w:val="en-GB"/>
        </w:rPr>
      </w:pPr>
      <w:r w:rsidRPr="0043418B">
        <w:rPr>
          <w:rFonts w:cs="Arial"/>
          <w:szCs w:val="22"/>
          <w:vertAlign w:val="superscript"/>
          <w:lang w:val="en-GB"/>
        </w:rPr>
        <w:t>12</w:t>
      </w:r>
      <w:r>
        <w:rPr>
          <w:rFonts w:cs="Arial"/>
          <w:szCs w:val="22"/>
          <w:lang w:val="en-GB"/>
        </w:rPr>
        <w:t xml:space="preserve"> Borrego LM, Stocks J, Almeida I, </w:t>
      </w:r>
      <w:proofErr w:type="spellStart"/>
      <w:r>
        <w:rPr>
          <w:rFonts w:cs="Arial"/>
          <w:szCs w:val="22"/>
          <w:lang w:val="en-GB"/>
        </w:rPr>
        <w:t>Stanojevic</w:t>
      </w:r>
      <w:proofErr w:type="spellEnd"/>
      <w:r>
        <w:rPr>
          <w:rFonts w:cs="Arial"/>
          <w:szCs w:val="22"/>
          <w:lang w:val="en-GB"/>
        </w:rPr>
        <w:t xml:space="preserve"> S, </w:t>
      </w:r>
      <w:proofErr w:type="spellStart"/>
      <w:r>
        <w:rPr>
          <w:rFonts w:cs="Arial"/>
          <w:szCs w:val="22"/>
          <w:lang w:val="en-GB"/>
        </w:rPr>
        <w:t>Antunes</w:t>
      </w:r>
      <w:proofErr w:type="spellEnd"/>
      <w:r>
        <w:rPr>
          <w:rFonts w:cs="Arial"/>
          <w:szCs w:val="22"/>
          <w:lang w:val="en-GB"/>
        </w:rPr>
        <w:t xml:space="preserve"> J, </w:t>
      </w:r>
      <w:proofErr w:type="spellStart"/>
      <w:r>
        <w:rPr>
          <w:rFonts w:cs="Arial"/>
          <w:szCs w:val="22"/>
          <w:lang w:val="en-GB"/>
        </w:rPr>
        <w:t>Leiria</w:t>
      </w:r>
      <w:proofErr w:type="spellEnd"/>
      <w:r>
        <w:rPr>
          <w:rFonts w:cs="Arial"/>
          <w:szCs w:val="22"/>
          <w:lang w:val="en-GB"/>
        </w:rPr>
        <w:t xml:space="preserve"> Pinto P et al. Bronchodilator responsiveness using </w:t>
      </w:r>
      <w:proofErr w:type="spellStart"/>
      <w:r>
        <w:rPr>
          <w:rFonts w:cs="Arial"/>
          <w:szCs w:val="22"/>
          <w:lang w:val="en-GB"/>
        </w:rPr>
        <w:t>spirometry</w:t>
      </w:r>
      <w:proofErr w:type="spellEnd"/>
      <w:r>
        <w:rPr>
          <w:rFonts w:cs="Arial"/>
          <w:szCs w:val="22"/>
          <w:lang w:val="en-GB"/>
        </w:rPr>
        <w:t xml:space="preserve"> in healthy and asthmatic preschool children.</w:t>
      </w:r>
      <w:r w:rsidR="00455131">
        <w:rPr>
          <w:rFonts w:cs="Arial"/>
          <w:szCs w:val="22"/>
          <w:lang w:val="en-GB"/>
        </w:rPr>
        <w:t xml:space="preserve"> Arch Dis Child 2103; 98:112-117</w:t>
      </w:r>
      <w:r>
        <w:rPr>
          <w:rFonts w:cs="Arial"/>
          <w:szCs w:val="22"/>
          <w:lang w:val="en-GB"/>
        </w:rPr>
        <w:t xml:space="preserve"> </w:t>
      </w:r>
    </w:p>
    <w:p w:rsidR="0043418B" w:rsidRPr="0043418B" w:rsidRDefault="0043418B" w:rsidP="0043418B">
      <w:pPr>
        <w:rPr>
          <w:lang w:val="en-US"/>
        </w:rPr>
      </w:pPr>
    </w:p>
    <w:sectPr w:rsidR="0043418B" w:rsidRPr="0043418B">
      <w:footerReference w:type="even" r:id="rId16"/>
      <w:footerReference w:type="default" r:id="rId17"/>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18B" w:rsidRDefault="0043418B">
      <w:r>
        <w:separator/>
      </w:r>
    </w:p>
  </w:endnote>
  <w:endnote w:type="continuationSeparator" w:id="0">
    <w:p w:rsidR="0043418B" w:rsidRDefault="0043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18B" w:rsidRDefault="0043418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3418B" w:rsidRDefault="0043418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18B" w:rsidRDefault="0043418B">
    <w:pPr>
      <w:pStyle w:val="Piedepgina"/>
      <w:jc w:val="right"/>
    </w:pPr>
    <w:r>
      <w:fldChar w:fldCharType="begin"/>
    </w:r>
    <w:r>
      <w:instrText xml:space="preserve"> PAGE   \* MERGEFORMAT </w:instrText>
    </w:r>
    <w:r>
      <w:fldChar w:fldCharType="separate"/>
    </w:r>
    <w:r w:rsidR="00455131">
      <w:rPr>
        <w:noProof/>
      </w:rPr>
      <w:t>1</w:t>
    </w:r>
    <w:r>
      <w:rPr>
        <w:noProof/>
      </w:rPr>
      <w:fldChar w:fldCharType="end"/>
    </w:r>
  </w:p>
  <w:p w:rsidR="0043418B" w:rsidRDefault="0043418B">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18B" w:rsidRDefault="0043418B">
      <w:r>
        <w:separator/>
      </w:r>
    </w:p>
  </w:footnote>
  <w:footnote w:type="continuationSeparator" w:id="0">
    <w:p w:rsidR="0043418B" w:rsidRDefault="004341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3F83"/>
    <w:multiLevelType w:val="hybridMultilevel"/>
    <w:tmpl w:val="FE2A4DE2"/>
    <w:lvl w:ilvl="0" w:tplc="6108C780">
      <w:numFmt w:val="bullet"/>
      <w:lvlText w:val=""/>
      <w:lvlJc w:val="left"/>
      <w:pPr>
        <w:ind w:left="720" w:hanging="360"/>
      </w:pPr>
      <w:rPr>
        <w:rFonts w:ascii="Symbol" w:eastAsia="Times New Roman" w:hAnsi="Symbol" w:cs="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17C5679"/>
    <w:multiLevelType w:val="hybridMultilevel"/>
    <w:tmpl w:val="71A68A24"/>
    <w:lvl w:ilvl="0" w:tplc="73A8663C">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Aria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53A24D9"/>
    <w:multiLevelType w:val="hybridMultilevel"/>
    <w:tmpl w:val="6394BC8A"/>
    <w:lvl w:ilvl="0" w:tplc="73A8663C">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894"/>
        </w:tabs>
        <w:ind w:left="-894" w:hanging="360"/>
      </w:pPr>
      <w:rPr>
        <w:rFonts w:ascii="Courier New" w:hAnsi="Courier New" w:hint="default"/>
      </w:rPr>
    </w:lvl>
    <w:lvl w:ilvl="2" w:tplc="0C0A0005">
      <w:start w:val="1"/>
      <w:numFmt w:val="bullet"/>
      <w:lvlText w:val=""/>
      <w:lvlJc w:val="left"/>
      <w:pPr>
        <w:tabs>
          <w:tab w:val="num" w:pos="-174"/>
        </w:tabs>
        <w:ind w:left="-174" w:hanging="360"/>
      </w:pPr>
      <w:rPr>
        <w:rFonts w:ascii="Wingdings" w:hAnsi="Wingdings" w:hint="default"/>
      </w:rPr>
    </w:lvl>
    <w:lvl w:ilvl="3" w:tplc="0C0A0001">
      <w:start w:val="1"/>
      <w:numFmt w:val="bullet"/>
      <w:lvlText w:val=""/>
      <w:lvlJc w:val="left"/>
      <w:pPr>
        <w:tabs>
          <w:tab w:val="num" w:pos="546"/>
        </w:tabs>
        <w:ind w:left="546" w:hanging="360"/>
      </w:pPr>
      <w:rPr>
        <w:rFonts w:ascii="Symbol" w:hAnsi="Symbol" w:hint="default"/>
      </w:rPr>
    </w:lvl>
    <w:lvl w:ilvl="4" w:tplc="0C0A0003">
      <w:start w:val="1"/>
      <w:numFmt w:val="bullet"/>
      <w:lvlText w:val="o"/>
      <w:lvlJc w:val="left"/>
      <w:pPr>
        <w:tabs>
          <w:tab w:val="num" w:pos="1266"/>
        </w:tabs>
        <w:ind w:left="1266" w:hanging="360"/>
      </w:pPr>
      <w:rPr>
        <w:rFonts w:ascii="Courier New" w:hAnsi="Courier New" w:hint="default"/>
      </w:rPr>
    </w:lvl>
    <w:lvl w:ilvl="5" w:tplc="0C0A0005">
      <w:start w:val="1"/>
      <w:numFmt w:val="bullet"/>
      <w:lvlText w:val=""/>
      <w:lvlJc w:val="left"/>
      <w:pPr>
        <w:tabs>
          <w:tab w:val="num" w:pos="1986"/>
        </w:tabs>
        <w:ind w:left="1986" w:hanging="360"/>
      </w:pPr>
      <w:rPr>
        <w:rFonts w:ascii="Wingdings" w:hAnsi="Wingdings" w:hint="default"/>
      </w:rPr>
    </w:lvl>
    <w:lvl w:ilvl="6" w:tplc="0C0A0001" w:tentative="1">
      <w:start w:val="1"/>
      <w:numFmt w:val="bullet"/>
      <w:lvlText w:val=""/>
      <w:lvlJc w:val="left"/>
      <w:pPr>
        <w:tabs>
          <w:tab w:val="num" w:pos="2706"/>
        </w:tabs>
        <w:ind w:left="2706" w:hanging="360"/>
      </w:pPr>
      <w:rPr>
        <w:rFonts w:ascii="Symbol" w:hAnsi="Symbol" w:hint="default"/>
      </w:rPr>
    </w:lvl>
    <w:lvl w:ilvl="7" w:tplc="0C0A0003" w:tentative="1">
      <w:start w:val="1"/>
      <w:numFmt w:val="bullet"/>
      <w:lvlText w:val="o"/>
      <w:lvlJc w:val="left"/>
      <w:pPr>
        <w:tabs>
          <w:tab w:val="num" w:pos="3426"/>
        </w:tabs>
        <w:ind w:left="3426" w:hanging="360"/>
      </w:pPr>
      <w:rPr>
        <w:rFonts w:ascii="Courier New" w:hAnsi="Courier New" w:hint="default"/>
      </w:rPr>
    </w:lvl>
    <w:lvl w:ilvl="8" w:tplc="0C0A0005" w:tentative="1">
      <w:start w:val="1"/>
      <w:numFmt w:val="bullet"/>
      <w:lvlText w:val=""/>
      <w:lvlJc w:val="left"/>
      <w:pPr>
        <w:tabs>
          <w:tab w:val="num" w:pos="4146"/>
        </w:tabs>
        <w:ind w:left="4146" w:hanging="360"/>
      </w:pPr>
      <w:rPr>
        <w:rFonts w:ascii="Wingdings" w:hAnsi="Wingdings" w:hint="default"/>
      </w:rPr>
    </w:lvl>
  </w:abstractNum>
  <w:abstractNum w:abstractNumId="3">
    <w:nsid w:val="506C0A7F"/>
    <w:multiLevelType w:val="hybridMultilevel"/>
    <w:tmpl w:val="D5A4B59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784E1B30"/>
    <w:multiLevelType w:val="hybridMultilevel"/>
    <w:tmpl w:val="4A84F790"/>
    <w:lvl w:ilvl="0" w:tplc="570E3994">
      <w:numFmt w:val="bullet"/>
      <w:lvlText w:val=""/>
      <w:lvlJc w:val="left"/>
      <w:pPr>
        <w:ind w:left="720" w:hanging="360"/>
      </w:pPr>
      <w:rPr>
        <w:rFonts w:ascii="Symbol" w:eastAsia="Times New Roman" w:hAnsi="Symbol" w:cs="Symbol" w:hint="default"/>
        <w:b/>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C645D1A"/>
    <w:multiLevelType w:val="hybridMultilevel"/>
    <w:tmpl w:val="928C6C64"/>
    <w:lvl w:ilvl="0" w:tplc="3C4A513A">
      <w:start w:val="1"/>
      <w:numFmt w:val="decimal"/>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613"/>
    <w:rsid w:val="00075DC7"/>
    <w:rsid w:val="000E44B6"/>
    <w:rsid w:val="00100A74"/>
    <w:rsid w:val="0043418B"/>
    <w:rsid w:val="00455131"/>
    <w:rsid w:val="00544613"/>
    <w:rsid w:val="00BC503E"/>
    <w:rsid w:val="00C32F99"/>
    <w:rsid w:val="00CD4297"/>
    <w:rsid w:val="00D777D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val="es-ES" w:eastAsia="es-ES"/>
    </w:rPr>
  </w:style>
  <w:style w:type="paragraph" w:styleId="Ttulo1">
    <w:name w:val="heading 1"/>
    <w:basedOn w:val="Normal"/>
    <w:next w:val="Normal"/>
    <w:qFormat/>
    <w:pPr>
      <w:keepNext/>
      <w:outlineLvl w:val="0"/>
    </w:pPr>
    <w:rPr>
      <w:rFonts w:ascii="Tahoma" w:eastAsia="Arial Unicode MS" w:hAnsi="Tahoma" w:cs="Tahoma"/>
      <w:szCs w:val="20"/>
    </w:rPr>
  </w:style>
  <w:style w:type="paragraph" w:styleId="Ttulo2">
    <w:name w:val="heading 2"/>
    <w:basedOn w:val="Normal"/>
    <w:next w:val="Normal"/>
    <w:qFormat/>
    <w:pPr>
      <w:keepNext/>
      <w:spacing w:line="480" w:lineRule="auto"/>
      <w:jc w:val="both"/>
      <w:outlineLvl w:val="1"/>
    </w:pPr>
    <w:rPr>
      <w:rFonts w:ascii="Tahoma" w:eastAsia="Arial Unicode MS" w:hAnsi="Tahoma" w:cs="Tahoma"/>
      <w:sz w:val="24"/>
      <w:szCs w:val="20"/>
    </w:rPr>
  </w:style>
  <w:style w:type="paragraph" w:styleId="Ttulo3">
    <w:name w:val="heading 3"/>
    <w:basedOn w:val="Normal"/>
    <w:next w:val="Normal"/>
    <w:qFormat/>
    <w:pPr>
      <w:keepNext/>
      <w:outlineLvl w:val="2"/>
    </w:pPr>
    <w:rPr>
      <w:rFonts w:cs="Arial"/>
      <w:b/>
      <w:bCs/>
    </w:rPr>
  </w:style>
  <w:style w:type="paragraph" w:styleId="Ttulo4">
    <w:name w:val="heading 4"/>
    <w:basedOn w:val="Normal"/>
    <w:next w:val="Normal"/>
    <w:qFormat/>
    <w:pPr>
      <w:keepNext/>
      <w:jc w:val="both"/>
      <w:outlineLvl w:val="3"/>
    </w:pPr>
    <w:rPr>
      <w:rFonts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Pr>
      <w:b/>
      <w:bCs/>
    </w:rPr>
  </w:style>
  <w:style w:type="paragraph" w:styleId="Textoindependiente">
    <w:name w:val="Body Text"/>
    <w:basedOn w:val="Normal"/>
    <w:pPr>
      <w:jc w:val="both"/>
    </w:pPr>
    <w:rPr>
      <w:rFonts w:cs="Arial"/>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sz w:val="20"/>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Sangradetextonormal">
    <w:name w:val="Body Text Indent"/>
    <w:basedOn w:val="Normal"/>
    <w:rsid w:val="00544613"/>
    <w:pPr>
      <w:spacing w:after="120"/>
      <w:ind w:left="283"/>
    </w:pPr>
  </w:style>
  <w:style w:type="character" w:styleId="Hipervnculo">
    <w:name w:val="Hyperlink"/>
    <w:basedOn w:val="Fuentedeprrafopredeter"/>
    <w:uiPriority w:val="99"/>
    <w:rsid w:val="00633AE7"/>
    <w:rPr>
      <w:color w:val="0000FF"/>
      <w:u w:val="single"/>
    </w:rPr>
  </w:style>
  <w:style w:type="paragraph" w:styleId="Encabezado">
    <w:name w:val="header"/>
    <w:basedOn w:val="Normal"/>
    <w:link w:val="EncabezadoCar"/>
    <w:rsid w:val="000B3105"/>
    <w:pPr>
      <w:tabs>
        <w:tab w:val="center" w:pos="4252"/>
        <w:tab w:val="right" w:pos="8504"/>
      </w:tabs>
    </w:pPr>
  </w:style>
  <w:style w:type="character" w:customStyle="1" w:styleId="EncabezadoCar">
    <w:name w:val="Encabezado Car"/>
    <w:basedOn w:val="Fuentedeprrafopredeter"/>
    <w:link w:val="Encabezado"/>
    <w:rsid w:val="000B3105"/>
    <w:rPr>
      <w:rFonts w:ascii="Arial" w:hAnsi="Arial"/>
      <w:sz w:val="22"/>
      <w:szCs w:val="24"/>
    </w:rPr>
  </w:style>
  <w:style w:type="character" w:customStyle="1" w:styleId="PiedepginaCar">
    <w:name w:val="Pie de página Car"/>
    <w:basedOn w:val="Fuentedeprrafopredeter"/>
    <w:link w:val="Piedepgina"/>
    <w:uiPriority w:val="99"/>
    <w:rsid w:val="000B3105"/>
    <w:rPr>
      <w:rFonts w:ascii="Arial" w:hAnsi="Arial"/>
      <w:sz w:val="22"/>
      <w:szCs w:val="24"/>
    </w:rPr>
  </w:style>
  <w:style w:type="paragraph" w:styleId="Textonotaalfinal">
    <w:name w:val="endnote text"/>
    <w:aliases w:val="Texto nota al final Car1,Texto nota al final Car Car,Char Car Car, Char Car Car, Char Car Car Car, Char Car"/>
    <w:basedOn w:val="Normal"/>
    <w:link w:val="TextonotaalfinalCar"/>
    <w:uiPriority w:val="99"/>
    <w:rsid w:val="0051444A"/>
    <w:rPr>
      <w:rFonts w:ascii="Times New Roman" w:hAnsi="Times New Roman"/>
      <w:sz w:val="20"/>
      <w:szCs w:val="20"/>
    </w:rPr>
  </w:style>
  <w:style w:type="character" w:styleId="Refdenotaalfinal">
    <w:name w:val="endnote reference"/>
    <w:basedOn w:val="Fuentedeprrafopredeter"/>
    <w:uiPriority w:val="99"/>
    <w:rsid w:val="0051444A"/>
    <w:rPr>
      <w:vertAlign w:val="superscript"/>
    </w:rPr>
  </w:style>
  <w:style w:type="character" w:customStyle="1" w:styleId="ti2">
    <w:name w:val="ti2"/>
    <w:basedOn w:val="Fuentedeprrafopredeter"/>
    <w:rsid w:val="0051444A"/>
    <w:rPr>
      <w:sz w:val="22"/>
      <w:szCs w:val="22"/>
    </w:rPr>
  </w:style>
  <w:style w:type="paragraph" w:styleId="Prrafodelista">
    <w:name w:val="List Paragraph"/>
    <w:basedOn w:val="Normal"/>
    <w:uiPriority w:val="34"/>
    <w:qFormat/>
    <w:rsid w:val="002C3208"/>
    <w:pPr>
      <w:ind w:left="708"/>
    </w:pPr>
  </w:style>
  <w:style w:type="paragraph" w:styleId="Textosinformato">
    <w:name w:val="Plain Text"/>
    <w:basedOn w:val="Normal"/>
    <w:link w:val="TextosinformatoCar"/>
    <w:uiPriority w:val="99"/>
    <w:unhideWhenUsed/>
    <w:rsid w:val="00753421"/>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753421"/>
    <w:rPr>
      <w:rFonts w:ascii="Consolas" w:eastAsia="Calibri" w:hAnsi="Consolas" w:cs="Times New Roman"/>
      <w:sz w:val="21"/>
      <w:szCs w:val="21"/>
      <w:lang w:eastAsia="en-US"/>
    </w:rPr>
  </w:style>
  <w:style w:type="paragraph" w:styleId="Textodeglobo">
    <w:name w:val="Balloon Text"/>
    <w:basedOn w:val="Normal"/>
    <w:semiHidden/>
    <w:rsid w:val="00FE1EBA"/>
    <w:rPr>
      <w:rFonts w:ascii="Tahoma" w:hAnsi="Tahoma" w:cs="Tahoma"/>
      <w:sz w:val="16"/>
      <w:szCs w:val="16"/>
    </w:rPr>
  </w:style>
  <w:style w:type="character" w:styleId="Refdecomentario">
    <w:name w:val="annotation reference"/>
    <w:basedOn w:val="Fuentedeprrafopredeter"/>
    <w:semiHidden/>
    <w:rsid w:val="003E3D46"/>
    <w:rPr>
      <w:sz w:val="16"/>
      <w:szCs w:val="16"/>
    </w:rPr>
  </w:style>
  <w:style w:type="paragraph" w:styleId="Textocomentario">
    <w:name w:val="annotation text"/>
    <w:basedOn w:val="Normal"/>
    <w:semiHidden/>
    <w:rsid w:val="003E3D46"/>
    <w:rPr>
      <w:sz w:val="20"/>
      <w:szCs w:val="20"/>
    </w:rPr>
  </w:style>
  <w:style w:type="paragraph" w:styleId="Asuntodelcomentario">
    <w:name w:val="annotation subject"/>
    <w:basedOn w:val="Textocomentario"/>
    <w:next w:val="Textocomentario"/>
    <w:semiHidden/>
    <w:rsid w:val="003E3D46"/>
    <w:rPr>
      <w:b/>
      <w:bCs/>
    </w:rPr>
  </w:style>
  <w:style w:type="paragraph" w:styleId="Revisin">
    <w:name w:val="Revision"/>
    <w:hidden/>
    <w:uiPriority w:val="99"/>
    <w:semiHidden/>
    <w:rsid w:val="00166A30"/>
    <w:rPr>
      <w:rFonts w:ascii="Arial" w:hAnsi="Arial"/>
      <w:sz w:val="22"/>
      <w:szCs w:val="24"/>
      <w:lang w:val="es-ES" w:eastAsia="es-ES"/>
    </w:rPr>
  </w:style>
  <w:style w:type="character" w:customStyle="1" w:styleId="TextonotaalfinalCar">
    <w:name w:val="Texto nota al final Car"/>
    <w:aliases w:val="Texto nota al final Car1 Car,Texto nota al final Car Car Car,Char Car Car Car, Char Car Car Car1, Char Car Car Car Car, Char Car Car1"/>
    <w:basedOn w:val="Fuentedeprrafopredeter"/>
    <w:link w:val="Textonotaalfinal"/>
    <w:uiPriority w:val="99"/>
    <w:rsid w:val="0043418B"/>
    <w:rPr>
      <w:lang w:val="es-ES" w:eastAsia="es-ES"/>
    </w:rPr>
  </w:style>
  <w:style w:type="character" w:customStyle="1" w:styleId="jrnl">
    <w:name w:val="jrnl"/>
    <w:basedOn w:val="Fuentedeprrafopredeter"/>
    <w:rsid w:val="0043418B"/>
  </w:style>
  <w:style w:type="character" w:customStyle="1" w:styleId="highlight">
    <w:name w:val="highlight"/>
    <w:basedOn w:val="Fuentedeprrafopredeter"/>
    <w:rsid w:val="004341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val="es-ES" w:eastAsia="es-ES"/>
    </w:rPr>
  </w:style>
  <w:style w:type="paragraph" w:styleId="Ttulo1">
    <w:name w:val="heading 1"/>
    <w:basedOn w:val="Normal"/>
    <w:next w:val="Normal"/>
    <w:qFormat/>
    <w:pPr>
      <w:keepNext/>
      <w:outlineLvl w:val="0"/>
    </w:pPr>
    <w:rPr>
      <w:rFonts w:ascii="Tahoma" w:eastAsia="Arial Unicode MS" w:hAnsi="Tahoma" w:cs="Tahoma"/>
      <w:szCs w:val="20"/>
    </w:rPr>
  </w:style>
  <w:style w:type="paragraph" w:styleId="Ttulo2">
    <w:name w:val="heading 2"/>
    <w:basedOn w:val="Normal"/>
    <w:next w:val="Normal"/>
    <w:qFormat/>
    <w:pPr>
      <w:keepNext/>
      <w:spacing w:line="480" w:lineRule="auto"/>
      <w:jc w:val="both"/>
      <w:outlineLvl w:val="1"/>
    </w:pPr>
    <w:rPr>
      <w:rFonts w:ascii="Tahoma" w:eastAsia="Arial Unicode MS" w:hAnsi="Tahoma" w:cs="Tahoma"/>
      <w:sz w:val="24"/>
      <w:szCs w:val="20"/>
    </w:rPr>
  </w:style>
  <w:style w:type="paragraph" w:styleId="Ttulo3">
    <w:name w:val="heading 3"/>
    <w:basedOn w:val="Normal"/>
    <w:next w:val="Normal"/>
    <w:qFormat/>
    <w:pPr>
      <w:keepNext/>
      <w:outlineLvl w:val="2"/>
    </w:pPr>
    <w:rPr>
      <w:rFonts w:cs="Arial"/>
      <w:b/>
      <w:bCs/>
    </w:rPr>
  </w:style>
  <w:style w:type="paragraph" w:styleId="Ttulo4">
    <w:name w:val="heading 4"/>
    <w:basedOn w:val="Normal"/>
    <w:next w:val="Normal"/>
    <w:qFormat/>
    <w:pPr>
      <w:keepNext/>
      <w:jc w:val="both"/>
      <w:outlineLvl w:val="3"/>
    </w:pPr>
    <w:rPr>
      <w:rFonts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Pr>
      <w:b/>
      <w:bCs/>
    </w:rPr>
  </w:style>
  <w:style w:type="paragraph" w:styleId="Textoindependiente">
    <w:name w:val="Body Text"/>
    <w:basedOn w:val="Normal"/>
    <w:pPr>
      <w:jc w:val="both"/>
    </w:pPr>
    <w:rPr>
      <w:rFonts w:cs="Arial"/>
    </w:r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sz w:val="20"/>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Sangradetextonormal">
    <w:name w:val="Body Text Indent"/>
    <w:basedOn w:val="Normal"/>
    <w:rsid w:val="00544613"/>
    <w:pPr>
      <w:spacing w:after="120"/>
      <w:ind w:left="283"/>
    </w:pPr>
  </w:style>
  <w:style w:type="character" w:styleId="Hipervnculo">
    <w:name w:val="Hyperlink"/>
    <w:basedOn w:val="Fuentedeprrafopredeter"/>
    <w:uiPriority w:val="99"/>
    <w:rsid w:val="00633AE7"/>
    <w:rPr>
      <w:color w:val="0000FF"/>
      <w:u w:val="single"/>
    </w:rPr>
  </w:style>
  <w:style w:type="paragraph" w:styleId="Encabezado">
    <w:name w:val="header"/>
    <w:basedOn w:val="Normal"/>
    <w:link w:val="EncabezadoCar"/>
    <w:rsid w:val="000B3105"/>
    <w:pPr>
      <w:tabs>
        <w:tab w:val="center" w:pos="4252"/>
        <w:tab w:val="right" w:pos="8504"/>
      </w:tabs>
    </w:pPr>
  </w:style>
  <w:style w:type="character" w:customStyle="1" w:styleId="EncabezadoCar">
    <w:name w:val="Encabezado Car"/>
    <w:basedOn w:val="Fuentedeprrafopredeter"/>
    <w:link w:val="Encabezado"/>
    <w:rsid w:val="000B3105"/>
    <w:rPr>
      <w:rFonts w:ascii="Arial" w:hAnsi="Arial"/>
      <w:sz w:val="22"/>
      <w:szCs w:val="24"/>
    </w:rPr>
  </w:style>
  <w:style w:type="character" w:customStyle="1" w:styleId="PiedepginaCar">
    <w:name w:val="Pie de página Car"/>
    <w:basedOn w:val="Fuentedeprrafopredeter"/>
    <w:link w:val="Piedepgina"/>
    <w:uiPriority w:val="99"/>
    <w:rsid w:val="000B3105"/>
    <w:rPr>
      <w:rFonts w:ascii="Arial" w:hAnsi="Arial"/>
      <w:sz w:val="22"/>
      <w:szCs w:val="24"/>
    </w:rPr>
  </w:style>
  <w:style w:type="paragraph" w:styleId="Textonotaalfinal">
    <w:name w:val="endnote text"/>
    <w:aliases w:val="Texto nota al final Car1,Texto nota al final Car Car,Char Car Car, Char Car Car, Char Car Car Car, Char Car"/>
    <w:basedOn w:val="Normal"/>
    <w:link w:val="TextonotaalfinalCar"/>
    <w:uiPriority w:val="99"/>
    <w:rsid w:val="0051444A"/>
    <w:rPr>
      <w:rFonts w:ascii="Times New Roman" w:hAnsi="Times New Roman"/>
      <w:sz w:val="20"/>
      <w:szCs w:val="20"/>
    </w:rPr>
  </w:style>
  <w:style w:type="character" w:styleId="Refdenotaalfinal">
    <w:name w:val="endnote reference"/>
    <w:basedOn w:val="Fuentedeprrafopredeter"/>
    <w:uiPriority w:val="99"/>
    <w:rsid w:val="0051444A"/>
    <w:rPr>
      <w:vertAlign w:val="superscript"/>
    </w:rPr>
  </w:style>
  <w:style w:type="character" w:customStyle="1" w:styleId="ti2">
    <w:name w:val="ti2"/>
    <w:basedOn w:val="Fuentedeprrafopredeter"/>
    <w:rsid w:val="0051444A"/>
    <w:rPr>
      <w:sz w:val="22"/>
      <w:szCs w:val="22"/>
    </w:rPr>
  </w:style>
  <w:style w:type="paragraph" w:styleId="Prrafodelista">
    <w:name w:val="List Paragraph"/>
    <w:basedOn w:val="Normal"/>
    <w:uiPriority w:val="34"/>
    <w:qFormat/>
    <w:rsid w:val="002C3208"/>
    <w:pPr>
      <w:ind w:left="708"/>
    </w:pPr>
  </w:style>
  <w:style w:type="paragraph" w:styleId="Textosinformato">
    <w:name w:val="Plain Text"/>
    <w:basedOn w:val="Normal"/>
    <w:link w:val="TextosinformatoCar"/>
    <w:uiPriority w:val="99"/>
    <w:unhideWhenUsed/>
    <w:rsid w:val="00753421"/>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753421"/>
    <w:rPr>
      <w:rFonts w:ascii="Consolas" w:eastAsia="Calibri" w:hAnsi="Consolas" w:cs="Times New Roman"/>
      <w:sz w:val="21"/>
      <w:szCs w:val="21"/>
      <w:lang w:eastAsia="en-US"/>
    </w:rPr>
  </w:style>
  <w:style w:type="paragraph" w:styleId="Textodeglobo">
    <w:name w:val="Balloon Text"/>
    <w:basedOn w:val="Normal"/>
    <w:semiHidden/>
    <w:rsid w:val="00FE1EBA"/>
    <w:rPr>
      <w:rFonts w:ascii="Tahoma" w:hAnsi="Tahoma" w:cs="Tahoma"/>
      <w:sz w:val="16"/>
      <w:szCs w:val="16"/>
    </w:rPr>
  </w:style>
  <w:style w:type="character" w:styleId="Refdecomentario">
    <w:name w:val="annotation reference"/>
    <w:basedOn w:val="Fuentedeprrafopredeter"/>
    <w:semiHidden/>
    <w:rsid w:val="003E3D46"/>
    <w:rPr>
      <w:sz w:val="16"/>
      <w:szCs w:val="16"/>
    </w:rPr>
  </w:style>
  <w:style w:type="paragraph" w:styleId="Textocomentario">
    <w:name w:val="annotation text"/>
    <w:basedOn w:val="Normal"/>
    <w:semiHidden/>
    <w:rsid w:val="003E3D46"/>
    <w:rPr>
      <w:sz w:val="20"/>
      <w:szCs w:val="20"/>
    </w:rPr>
  </w:style>
  <w:style w:type="paragraph" w:styleId="Asuntodelcomentario">
    <w:name w:val="annotation subject"/>
    <w:basedOn w:val="Textocomentario"/>
    <w:next w:val="Textocomentario"/>
    <w:semiHidden/>
    <w:rsid w:val="003E3D46"/>
    <w:rPr>
      <w:b/>
      <w:bCs/>
    </w:rPr>
  </w:style>
  <w:style w:type="paragraph" w:styleId="Revisin">
    <w:name w:val="Revision"/>
    <w:hidden/>
    <w:uiPriority w:val="99"/>
    <w:semiHidden/>
    <w:rsid w:val="00166A30"/>
    <w:rPr>
      <w:rFonts w:ascii="Arial" w:hAnsi="Arial"/>
      <w:sz w:val="22"/>
      <w:szCs w:val="24"/>
      <w:lang w:val="es-ES" w:eastAsia="es-ES"/>
    </w:rPr>
  </w:style>
  <w:style w:type="character" w:customStyle="1" w:styleId="TextonotaalfinalCar">
    <w:name w:val="Texto nota al final Car"/>
    <w:aliases w:val="Texto nota al final Car1 Car,Texto nota al final Car Car Car,Char Car Car Car, Char Car Car Car1, Char Car Car Car Car, Char Car Car1"/>
    <w:basedOn w:val="Fuentedeprrafopredeter"/>
    <w:link w:val="Textonotaalfinal"/>
    <w:uiPriority w:val="99"/>
    <w:rsid w:val="0043418B"/>
    <w:rPr>
      <w:lang w:val="es-ES" w:eastAsia="es-ES"/>
    </w:rPr>
  </w:style>
  <w:style w:type="character" w:customStyle="1" w:styleId="jrnl">
    <w:name w:val="jrnl"/>
    <w:basedOn w:val="Fuentedeprrafopredeter"/>
    <w:rsid w:val="0043418B"/>
  </w:style>
  <w:style w:type="character" w:customStyle="1" w:styleId="highlight">
    <w:name w:val="highlight"/>
    <w:basedOn w:val="Fuentedeprrafopredeter"/>
    <w:rsid w:val="00434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3842">
      <w:bodyDiv w:val="1"/>
      <w:marLeft w:val="0"/>
      <w:marRight w:val="0"/>
      <w:marTop w:val="0"/>
      <w:marBottom w:val="0"/>
      <w:divBdr>
        <w:top w:val="none" w:sz="0" w:space="0" w:color="auto"/>
        <w:left w:val="none" w:sz="0" w:space="0" w:color="auto"/>
        <w:bottom w:val="none" w:sz="0" w:space="0" w:color="auto"/>
        <w:right w:val="none" w:sz="0" w:space="0" w:color="auto"/>
      </w:divBdr>
    </w:div>
    <w:div w:id="290063557">
      <w:bodyDiv w:val="1"/>
      <w:marLeft w:val="0"/>
      <w:marRight w:val="0"/>
      <w:marTop w:val="0"/>
      <w:marBottom w:val="0"/>
      <w:divBdr>
        <w:top w:val="none" w:sz="0" w:space="0" w:color="auto"/>
        <w:left w:val="none" w:sz="0" w:space="0" w:color="auto"/>
        <w:bottom w:val="none" w:sz="0" w:space="0" w:color="auto"/>
        <w:right w:val="none" w:sz="0" w:space="0" w:color="auto"/>
      </w:divBdr>
    </w:div>
    <w:div w:id="460076420">
      <w:bodyDiv w:val="1"/>
      <w:marLeft w:val="0"/>
      <w:marRight w:val="0"/>
      <w:marTop w:val="0"/>
      <w:marBottom w:val="0"/>
      <w:divBdr>
        <w:top w:val="none" w:sz="0" w:space="0" w:color="auto"/>
        <w:left w:val="none" w:sz="0" w:space="0" w:color="auto"/>
        <w:bottom w:val="none" w:sz="0" w:space="0" w:color="auto"/>
        <w:right w:val="none" w:sz="0" w:space="0" w:color="auto"/>
      </w:divBdr>
    </w:div>
    <w:div w:id="643395182">
      <w:bodyDiv w:val="1"/>
      <w:marLeft w:val="0"/>
      <w:marRight w:val="0"/>
      <w:marTop w:val="0"/>
      <w:marBottom w:val="0"/>
      <w:divBdr>
        <w:top w:val="none" w:sz="0" w:space="0" w:color="auto"/>
        <w:left w:val="none" w:sz="0" w:space="0" w:color="auto"/>
        <w:bottom w:val="none" w:sz="0" w:space="0" w:color="auto"/>
        <w:right w:val="none" w:sz="0" w:space="0" w:color="auto"/>
      </w:divBdr>
    </w:div>
    <w:div w:id="665281589">
      <w:bodyDiv w:val="1"/>
      <w:marLeft w:val="0"/>
      <w:marRight w:val="0"/>
      <w:marTop w:val="0"/>
      <w:marBottom w:val="0"/>
      <w:divBdr>
        <w:top w:val="none" w:sz="0" w:space="0" w:color="auto"/>
        <w:left w:val="none" w:sz="0" w:space="0" w:color="auto"/>
        <w:bottom w:val="none" w:sz="0" w:space="0" w:color="auto"/>
        <w:right w:val="none" w:sz="0" w:space="0" w:color="auto"/>
      </w:divBdr>
    </w:div>
    <w:div w:id="939869379">
      <w:bodyDiv w:val="1"/>
      <w:marLeft w:val="0"/>
      <w:marRight w:val="0"/>
      <w:marTop w:val="0"/>
      <w:marBottom w:val="0"/>
      <w:divBdr>
        <w:top w:val="none" w:sz="0" w:space="0" w:color="auto"/>
        <w:left w:val="none" w:sz="0" w:space="0" w:color="auto"/>
        <w:bottom w:val="none" w:sz="0" w:space="0" w:color="auto"/>
        <w:right w:val="none" w:sz="0" w:space="0" w:color="auto"/>
      </w:divBdr>
    </w:div>
    <w:div w:id="1221789714">
      <w:bodyDiv w:val="1"/>
      <w:marLeft w:val="0"/>
      <w:marRight w:val="0"/>
      <w:marTop w:val="0"/>
      <w:marBottom w:val="0"/>
      <w:divBdr>
        <w:top w:val="none" w:sz="0" w:space="0" w:color="auto"/>
        <w:left w:val="none" w:sz="0" w:space="0" w:color="auto"/>
        <w:bottom w:val="none" w:sz="0" w:space="0" w:color="auto"/>
        <w:right w:val="none" w:sz="0" w:space="0" w:color="auto"/>
      </w:divBdr>
    </w:div>
    <w:div w:id="1369187308">
      <w:bodyDiv w:val="1"/>
      <w:marLeft w:val="0"/>
      <w:marRight w:val="0"/>
      <w:marTop w:val="0"/>
      <w:marBottom w:val="0"/>
      <w:divBdr>
        <w:top w:val="none" w:sz="0" w:space="0" w:color="auto"/>
        <w:left w:val="none" w:sz="0" w:space="0" w:color="auto"/>
        <w:bottom w:val="none" w:sz="0" w:space="0" w:color="auto"/>
        <w:right w:val="none" w:sz="0" w:space="0" w:color="auto"/>
      </w:divBdr>
    </w:div>
    <w:div w:id="1424032407">
      <w:bodyDiv w:val="1"/>
      <w:marLeft w:val="0"/>
      <w:marRight w:val="0"/>
      <w:marTop w:val="0"/>
      <w:marBottom w:val="0"/>
      <w:divBdr>
        <w:top w:val="none" w:sz="0" w:space="0" w:color="auto"/>
        <w:left w:val="none" w:sz="0" w:space="0" w:color="auto"/>
        <w:bottom w:val="none" w:sz="0" w:space="0" w:color="auto"/>
        <w:right w:val="none" w:sz="0" w:space="0" w:color="auto"/>
      </w:divBdr>
    </w:div>
    <w:div w:id="1852454379">
      <w:bodyDiv w:val="1"/>
      <w:marLeft w:val="0"/>
      <w:marRight w:val="0"/>
      <w:marTop w:val="0"/>
      <w:marBottom w:val="0"/>
      <w:divBdr>
        <w:top w:val="none" w:sz="0" w:space="0" w:color="auto"/>
        <w:left w:val="none" w:sz="0" w:space="0" w:color="auto"/>
        <w:bottom w:val="none" w:sz="0" w:space="0" w:color="auto"/>
        <w:right w:val="none" w:sz="0" w:space="0" w:color="auto"/>
      </w:divBdr>
    </w:div>
    <w:div w:id="1872112416">
      <w:bodyDiv w:val="1"/>
      <w:marLeft w:val="0"/>
      <w:marRight w:val="0"/>
      <w:marTop w:val="0"/>
      <w:marBottom w:val="0"/>
      <w:divBdr>
        <w:top w:val="none" w:sz="0" w:space="0" w:color="auto"/>
        <w:left w:val="none" w:sz="0" w:space="0" w:color="auto"/>
        <w:bottom w:val="none" w:sz="0" w:space="0" w:color="auto"/>
        <w:right w:val="none" w:sz="0" w:space="0" w:color="auto"/>
      </w:divBdr>
    </w:div>
    <w:div w:id="2034303342">
      <w:bodyDiv w:val="1"/>
      <w:marLeft w:val="0"/>
      <w:marRight w:val="0"/>
      <w:marTop w:val="0"/>
      <w:marBottom w:val="0"/>
      <w:divBdr>
        <w:top w:val="none" w:sz="0" w:space="0" w:color="auto"/>
        <w:left w:val="none" w:sz="0" w:space="0" w:color="auto"/>
        <w:bottom w:val="none" w:sz="0" w:space="0" w:color="auto"/>
        <w:right w:val="none" w:sz="0" w:space="0" w:color="auto"/>
      </w:divBdr>
    </w:div>
    <w:div w:id="2116434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6055882" TargetMode="External"/><Relationship Id="rId13" Type="http://schemas.openxmlformats.org/officeDocument/2006/relationships/hyperlink" Target="http://www.ncbi.nlm.nih.gov/pubmed?term=Hall%20GL%5BAuthor%5D&amp;cauthor=true&amp;cauthor_uid=22743675"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cbi.nlm.nih.gov/pubmed?term=Baur%20X%5BAuthor%5D&amp;cauthor=true&amp;cauthor_uid=2274367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cbi.nlm.nih.gov/pubmed?term=Cole%20TJ%5BAuthor%5D&amp;cauthor=true&amp;cauthor_uid=22743675" TargetMode="External"/><Relationship Id="rId5" Type="http://schemas.openxmlformats.org/officeDocument/2006/relationships/webSettings" Target="webSettings.xml"/><Relationship Id="rId15" Type="http://schemas.openxmlformats.org/officeDocument/2006/relationships/hyperlink" Target="http://www.ncbi.nlm.nih.gov/pubmed/22743675" TargetMode="External"/><Relationship Id="rId10" Type="http://schemas.openxmlformats.org/officeDocument/2006/relationships/hyperlink" Target="http://www.ncbi.nlm.nih.gov/pubmed?term=Stanojevic%20S%5BAuthor%5D&amp;cauthor=true&amp;cauthor_uid=2274367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cbi.nlm.nih.gov/pubmed?term=Quanjer%20PH%5BAuthor%5D&amp;cauthor=true&amp;cauthor_uid=22743675" TargetMode="External"/><Relationship Id="rId14" Type="http://schemas.openxmlformats.org/officeDocument/2006/relationships/hyperlink" Target="http://www.ncbi.nlm.nih.gov/pubmed?term=Culver%20BH%5BAuthor%5D&amp;cauthor=true&amp;cauthor_uid=2274367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1277</Words>
  <Characters>7024</Characters>
  <Application>Microsoft Office Word</Application>
  <DocSecurity>4</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Proyecto CANDELA</vt:lpstr>
      <vt:lpstr>Proyecto CANDELA</vt:lpstr>
    </vt:vector>
  </TitlesOfParts>
  <Company>---</Company>
  <LinksUpToDate>false</LinksUpToDate>
  <CharactersWithSpaces>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CANDELA</dc:title>
  <dc:creator>---</dc:creator>
  <cp:lastModifiedBy>JAVIER KORTA MURUA</cp:lastModifiedBy>
  <cp:revision>2</cp:revision>
  <cp:lastPrinted>2008-02-11T19:48:00Z</cp:lastPrinted>
  <dcterms:created xsi:type="dcterms:W3CDTF">2013-06-11T10:11:00Z</dcterms:created>
  <dcterms:modified xsi:type="dcterms:W3CDTF">2013-06-11T10:11:00Z</dcterms:modified>
</cp:coreProperties>
</file>