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75BC" w:rsidRDefault="00A475BC" w:rsidP="00A475BC">
      <w:pPr>
        <w:spacing w:before="1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083D">
        <w:rPr>
          <w:rFonts w:ascii="Times New Roman" w:hAnsi="Times New Roman" w:cs="Times New Roman"/>
          <w:b/>
          <w:sz w:val="28"/>
          <w:szCs w:val="28"/>
        </w:rPr>
        <w:t>FUNDAMENTOS DE ANÁLISIS POLÍTICO</w:t>
      </w:r>
    </w:p>
    <w:p w:rsidR="00A475BC" w:rsidRDefault="00A475BC" w:rsidP="00A475BC">
      <w:pPr>
        <w:spacing w:before="12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Open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Course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Ware</w:t>
      </w:r>
      <w:proofErr w:type="spellEnd"/>
    </w:p>
    <w:p w:rsidR="00A475BC" w:rsidRPr="000E083D" w:rsidRDefault="00A475BC" w:rsidP="00A475BC">
      <w:pPr>
        <w:spacing w:before="12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es-ES"/>
        </w:rPr>
        <w:drawing>
          <wp:inline distT="0" distB="0" distL="0" distR="0">
            <wp:extent cx="838200" cy="295275"/>
            <wp:effectExtent l="19050" t="0" r="0" b="0"/>
            <wp:docPr id="14" name="2 Imagen" descr="image0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0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295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475BC" w:rsidRPr="00BB2C9C" w:rsidRDefault="00A475BC" w:rsidP="00A475BC">
      <w:pPr>
        <w:spacing w:before="120"/>
        <w:rPr>
          <w:rFonts w:ascii="Times New Roman" w:hAnsi="Times New Roman" w:cs="Times New Roman"/>
          <w:b/>
          <w:sz w:val="24"/>
          <w:szCs w:val="24"/>
        </w:rPr>
      </w:pPr>
    </w:p>
    <w:p w:rsidR="00A475BC" w:rsidRDefault="00A475BC" w:rsidP="00A475BC">
      <w:pPr>
        <w:spacing w:before="12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es-ES"/>
        </w:rPr>
        <w:drawing>
          <wp:inline distT="0" distB="0" distL="0" distR="0">
            <wp:extent cx="5395094" cy="3686175"/>
            <wp:effectExtent l="19050" t="0" r="0" b="0"/>
            <wp:docPr id="15" name="0 Imagen" descr="portada libr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ortada libre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689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475BC" w:rsidRDefault="00A475BC" w:rsidP="00A475BC">
      <w:pPr>
        <w:spacing w:before="12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A475BC" w:rsidRDefault="00A475BC" w:rsidP="00A475BC">
      <w:pPr>
        <w:spacing w:before="12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Profesor</w:t>
      </w:r>
    </w:p>
    <w:p w:rsidR="00A475BC" w:rsidRPr="000E083D" w:rsidRDefault="00A475BC" w:rsidP="00A475BC">
      <w:pPr>
        <w:spacing w:before="120"/>
        <w:jc w:val="right"/>
        <w:rPr>
          <w:rFonts w:ascii="Times New Roman" w:hAnsi="Times New Roman" w:cs="Times New Roman"/>
          <w:sz w:val="24"/>
          <w:szCs w:val="24"/>
        </w:rPr>
      </w:pPr>
      <w:r w:rsidRPr="000E083D">
        <w:rPr>
          <w:rFonts w:ascii="Times New Roman" w:hAnsi="Times New Roman" w:cs="Times New Roman"/>
          <w:sz w:val="24"/>
          <w:szCs w:val="24"/>
        </w:rPr>
        <w:t xml:space="preserve">Igor </w:t>
      </w:r>
      <w:proofErr w:type="spellStart"/>
      <w:r w:rsidRPr="000E083D">
        <w:rPr>
          <w:rFonts w:ascii="Times New Roman" w:hAnsi="Times New Roman" w:cs="Times New Roman"/>
          <w:sz w:val="24"/>
          <w:szCs w:val="24"/>
        </w:rPr>
        <w:t>Ahedo</w:t>
      </w:r>
      <w:proofErr w:type="spellEnd"/>
      <w:r w:rsidRPr="000E08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083D">
        <w:rPr>
          <w:rFonts w:ascii="Times New Roman" w:hAnsi="Times New Roman" w:cs="Times New Roman"/>
          <w:sz w:val="24"/>
          <w:szCs w:val="24"/>
        </w:rPr>
        <w:t>Gurrutxaga</w:t>
      </w:r>
      <w:proofErr w:type="spellEnd"/>
    </w:p>
    <w:p w:rsidR="00A475BC" w:rsidRPr="000E083D" w:rsidRDefault="00A475BC" w:rsidP="00A475BC">
      <w:pPr>
        <w:spacing w:before="120"/>
        <w:jc w:val="right"/>
        <w:rPr>
          <w:rFonts w:ascii="Times New Roman" w:hAnsi="Times New Roman" w:cs="Times New Roman"/>
          <w:sz w:val="24"/>
          <w:szCs w:val="24"/>
        </w:rPr>
      </w:pPr>
      <w:r w:rsidRPr="000E083D">
        <w:rPr>
          <w:rFonts w:ascii="Times New Roman" w:hAnsi="Times New Roman" w:cs="Times New Roman"/>
          <w:sz w:val="24"/>
          <w:szCs w:val="24"/>
        </w:rPr>
        <w:t>Departamento de Ciencia Política y de la Administración</w:t>
      </w:r>
    </w:p>
    <w:p w:rsidR="00A475BC" w:rsidRPr="000E083D" w:rsidRDefault="00A475BC" w:rsidP="00A475BC">
      <w:pPr>
        <w:spacing w:before="120"/>
        <w:jc w:val="right"/>
        <w:rPr>
          <w:rFonts w:ascii="Times New Roman" w:hAnsi="Times New Roman" w:cs="Times New Roman"/>
          <w:sz w:val="24"/>
          <w:szCs w:val="24"/>
        </w:rPr>
      </w:pPr>
      <w:r w:rsidRPr="000E083D">
        <w:rPr>
          <w:rFonts w:ascii="Times New Roman" w:hAnsi="Times New Roman" w:cs="Times New Roman"/>
          <w:sz w:val="24"/>
          <w:szCs w:val="24"/>
        </w:rPr>
        <w:t xml:space="preserve">Universidad del País Vasco – </w:t>
      </w:r>
      <w:proofErr w:type="spellStart"/>
      <w:r w:rsidRPr="000E083D">
        <w:rPr>
          <w:rFonts w:ascii="Times New Roman" w:hAnsi="Times New Roman" w:cs="Times New Roman"/>
          <w:sz w:val="24"/>
          <w:szCs w:val="24"/>
        </w:rPr>
        <w:t>Euskal</w:t>
      </w:r>
      <w:proofErr w:type="spellEnd"/>
      <w:r w:rsidRPr="000E08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083D">
        <w:rPr>
          <w:rFonts w:ascii="Times New Roman" w:hAnsi="Times New Roman" w:cs="Times New Roman"/>
          <w:sz w:val="24"/>
          <w:szCs w:val="24"/>
        </w:rPr>
        <w:t>Herriko</w:t>
      </w:r>
      <w:proofErr w:type="spellEnd"/>
      <w:r w:rsidRPr="000E08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083D">
        <w:rPr>
          <w:rFonts w:ascii="Times New Roman" w:hAnsi="Times New Roman" w:cs="Times New Roman"/>
          <w:sz w:val="24"/>
          <w:szCs w:val="24"/>
        </w:rPr>
        <w:t>Unibertsitatea</w:t>
      </w:r>
      <w:proofErr w:type="spellEnd"/>
    </w:p>
    <w:p w:rsidR="00494B53" w:rsidRDefault="00494B53" w:rsidP="0000373F">
      <w:pPr>
        <w:rPr>
          <w:rFonts w:ascii="Times New Roman" w:hAnsi="Times New Roman" w:cs="Times New Roman"/>
          <w:b/>
          <w:sz w:val="24"/>
          <w:szCs w:val="24"/>
        </w:rPr>
      </w:pPr>
    </w:p>
    <w:p w:rsidR="00A475BC" w:rsidRDefault="00A475BC" w:rsidP="0000373F">
      <w:pPr>
        <w:rPr>
          <w:rFonts w:ascii="Times New Roman" w:hAnsi="Times New Roman" w:cs="Times New Roman"/>
          <w:b/>
          <w:sz w:val="24"/>
          <w:szCs w:val="24"/>
        </w:rPr>
      </w:pPr>
    </w:p>
    <w:p w:rsidR="00A475BC" w:rsidRDefault="00A475BC" w:rsidP="0000373F">
      <w:pPr>
        <w:rPr>
          <w:rFonts w:ascii="Times New Roman" w:hAnsi="Times New Roman" w:cs="Times New Roman"/>
          <w:b/>
          <w:sz w:val="24"/>
          <w:szCs w:val="24"/>
        </w:rPr>
      </w:pPr>
    </w:p>
    <w:p w:rsidR="00A475BC" w:rsidRDefault="00A475BC" w:rsidP="0000373F">
      <w:pPr>
        <w:rPr>
          <w:rFonts w:ascii="Times New Roman" w:hAnsi="Times New Roman" w:cs="Times New Roman"/>
          <w:b/>
          <w:sz w:val="24"/>
          <w:szCs w:val="24"/>
        </w:rPr>
      </w:pPr>
    </w:p>
    <w:p w:rsidR="00A475BC" w:rsidRPr="00B4751E" w:rsidRDefault="00A475BC" w:rsidP="0000373F">
      <w:pPr>
        <w:rPr>
          <w:rFonts w:ascii="Times New Roman" w:hAnsi="Times New Roman" w:cs="Times New Roman"/>
          <w:b/>
          <w:sz w:val="24"/>
          <w:szCs w:val="24"/>
        </w:rPr>
      </w:pPr>
    </w:p>
    <w:p w:rsidR="0000373F" w:rsidRPr="00B4751E" w:rsidRDefault="00EB132E" w:rsidP="00EB132E">
      <w:pPr>
        <w:ind w:left="426"/>
        <w:rPr>
          <w:rFonts w:ascii="Times New Roman" w:hAnsi="Times New Roman" w:cs="Times New Roman"/>
          <w:sz w:val="24"/>
          <w:szCs w:val="24"/>
        </w:rPr>
      </w:pPr>
      <w:r w:rsidRPr="00B4751E">
        <w:rPr>
          <w:rFonts w:ascii="Times New Roman" w:hAnsi="Times New Roman" w:cs="Times New Roman"/>
          <w:sz w:val="24"/>
          <w:szCs w:val="24"/>
        </w:rPr>
        <w:lastRenderedPageBreak/>
        <w:t xml:space="preserve">1. </w:t>
      </w:r>
      <w:r w:rsidR="004A749E" w:rsidRPr="00B4751E">
        <w:rPr>
          <w:rFonts w:ascii="Times New Roman" w:hAnsi="Times New Roman" w:cs="Times New Roman"/>
          <w:sz w:val="24"/>
          <w:szCs w:val="24"/>
        </w:rPr>
        <w:t>Un ejemplo de partido de masas es</w:t>
      </w:r>
    </w:p>
    <w:p w:rsidR="001C4DFC" w:rsidRPr="00B4751E" w:rsidRDefault="004A749E" w:rsidP="00EB132E">
      <w:pPr>
        <w:pStyle w:val="Prrafodelista"/>
        <w:numPr>
          <w:ilvl w:val="4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B4751E">
        <w:rPr>
          <w:rFonts w:ascii="Times New Roman" w:hAnsi="Times New Roman" w:cs="Times New Roman"/>
          <w:sz w:val="24"/>
          <w:szCs w:val="24"/>
        </w:rPr>
        <w:t>El PC en los años 30</w:t>
      </w:r>
    </w:p>
    <w:p w:rsidR="004A749E" w:rsidRPr="00B4751E" w:rsidRDefault="004A749E" w:rsidP="00EB132E">
      <w:pPr>
        <w:pStyle w:val="Prrafodelista"/>
        <w:numPr>
          <w:ilvl w:val="4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B4751E">
        <w:rPr>
          <w:rFonts w:ascii="Times New Roman" w:hAnsi="Times New Roman" w:cs="Times New Roman"/>
          <w:sz w:val="24"/>
          <w:szCs w:val="24"/>
        </w:rPr>
        <w:t>El PSOE en la actualidad</w:t>
      </w:r>
    </w:p>
    <w:p w:rsidR="004A749E" w:rsidRPr="00B4751E" w:rsidRDefault="004A749E" w:rsidP="004A749E">
      <w:pPr>
        <w:pStyle w:val="Prrafodelista"/>
        <w:numPr>
          <w:ilvl w:val="4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B4751E">
        <w:rPr>
          <w:rFonts w:ascii="Times New Roman" w:hAnsi="Times New Roman" w:cs="Times New Roman"/>
          <w:sz w:val="24"/>
          <w:szCs w:val="24"/>
        </w:rPr>
        <w:t>Podemos</w:t>
      </w:r>
    </w:p>
    <w:p w:rsidR="004A749E" w:rsidRPr="00B4751E" w:rsidRDefault="004A749E" w:rsidP="004A749E">
      <w:pPr>
        <w:pStyle w:val="Prrafodelista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B4751E">
        <w:rPr>
          <w:rFonts w:ascii="Times New Roman" w:hAnsi="Times New Roman" w:cs="Times New Roman"/>
          <w:sz w:val="24"/>
          <w:szCs w:val="24"/>
        </w:rPr>
        <w:t xml:space="preserve">El </w:t>
      </w:r>
      <w:proofErr w:type="spellStart"/>
      <w:r w:rsidRPr="00B4751E">
        <w:rPr>
          <w:rFonts w:ascii="Times New Roman" w:hAnsi="Times New Roman" w:cs="Times New Roman"/>
          <w:sz w:val="24"/>
          <w:szCs w:val="24"/>
        </w:rPr>
        <w:t>cleavage</w:t>
      </w:r>
      <w:proofErr w:type="spellEnd"/>
      <w:r w:rsidRPr="00B4751E">
        <w:rPr>
          <w:rFonts w:ascii="Times New Roman" w:hAnsi="Times New Roman" w:cs="Times New Roman"/>
          <w:sz w:val="24"/>
          <w:szCs w:val="24"/>
        </w:rPr>
        <w:t xml:space="preserve"> centro/periferia permite comprender el origen de partidos como</w:t>
      </w:r>
    </w:p>
    <w:p w:rsidR="001C4DFC" w:rsidRPr="00B4751E" w:rsidRDefault="004A749E" w:rsidP="00EB132E">
      <w:pPr>
        <w:pStyle w:val="Prrafodelista"/>
        <w:numPr>
          <w:ilvl w:val="4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B4751E">
        <w:rPr>
          <w:rFonts w:ascii="Times New Roman" w:hAnsi="Times New Roman" w:cs="Times New Roman"/>
          <w:sz w:val="24"/>
          <w:szCs w:val="24"/>
        </w:rPr>
        <w:t>Centralistas y unitarios</w:t>
      </w:r>
    </w:p>
    <w:p w:rsidR="004A749E" w:rsidRPr="00B4751E" w:rsidRDefault="004A749E" w:rsidP="00EB132E">
      <w:pPr>
        <w:pStyle w:val="Prrafodelista"/>
        <w:numPr>
          <w:ilvl w:val="4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B4751E">
        <w:rPr>
          <w:rFonts w:ascii="Times New Roman" w:hAnsi="Times New Roman" w:cs="Times New Roman"/>
          <w:sz w:val="24"/>
          <w:szCs w:val="24"/>
        </w:rPr>
        <w:t>De clase y capitalistas</w:t>
      </w:r>
    </w:p>
    <w:p w:rsidR="004A749E" w:rsidRPr="00B4751E" w:rsidRDefault="004A749E" w:rsidP="00EB132E">
      <w:pPr>
        <w:pStyle w:val="Prrafodelista"/>
        <w:numPr>
          <w:ilvl w:val="4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B4751E">
        <w:rPr>
          <w:rFonts w:ascii="Times New Roman" w:hAnsi="Times New Roman" w:cs="Times New Roman"/>
          <w:sz w:val="24"/>
          <w:szCs w:val="24"/>
        </w:rPr>
        <w:t>Los de abajo y la casta</w:t>
      </w:r>
    </w:p>
    <w:p w:rsidR="004A749E" w:rsidRPr="00B4751E" w:rsidRDefault="004A749E" w:rsidP="004A749E">
      <w:pPr>
        <w:pStyle w:val="Prrafodelista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B4751E">
        <w:rPr>
          <w:rFonts w:ascii="Times New Roman" w:hAnsi="Times New Roman" w:cs="Times New Roman"/>
          <w:sz w:val="24"/>
          <w:szCs w:val="24"/>
        </w:rPr>
        <w:t>España en la actualidad es un sistema, según Sartori</w:t>
      </w:r>
    </w:p>
    <w:p w:rsidR="00494B53" w:rsidRPr="00B4751E" w:rsidRDefault="004A749E" w:rsidP="00C94BCD">
      <w:pPr>
        <w:pStyle w:val="Prrafodelista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B4751E">
        <w:rPr>
          <w:rFonts w:ascii="Times New Roman" w:hAnsi="Times New Roman" w:cs="Times New Roman"/>
          <w:sz w:val="24"/>
          <w:szCs w:val="24"/>
        </w:rPr>
        <w:t>De multipartidismo extremo</w:t>
      </w:r>
    </w:p>
    <w:p w:rsidR="004A749E" w:rsidRPr="00B4751E" w:rsidRDefault="004A749E" w:rsidP="00C94BCD">
      <w:pPr>
        <w:pStyle w:val="Prrafodelista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B4751E">
        <w:rPr>
          <w:rFonts w:ascii="Times New Roman" w:hAnsi="Times New Roman" w:cs="Times New Roman"/>
          <w:sz w:val="24"/>
          <w:szCs w:val="24"/>
        </w:rPr>
        <w:t>Cuatripartidista</w:t>
      </w:r>
      <w:proofErr w:type="spellEnd"/>
    </w:p>
    <w:p w:rsidR="004A749E" w:rsidRPr="00B4751E" w:rsidRDefault="004A749E" w:rsidP="00C94BCD">
      <w:pPr>
        <w:pStyle w:val="Prrafodelista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B4751E">
        <w:rPr>
          <w:rFonts w:ascii="Times New Roman" w:hAnsi="Times New Roman" w:cs="Times New Roman"/>
          <w:sz w:val="24"/>
          <w:szCs w:val="24"/>
        </w:rPr>
        <w:t>De multipartidismo limitado y moderado</w:t>
      </w:r>
    </w:p>
    <w:p w:rsidR="004A749E" w:rsidRPr="00B4751E" w:rsidRDefault="004A749E" w:rsidP="004A749E">
      <w:pPr>
        <w:pStyle w:val="Prrafodelista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B4751E">
        <w:rPr>
          <w:rFonts w:ascii="Times New Roman" w:hAnsi="Times New Roman" w:cs="Times New Roman"/>
          <w:sz w:val="24"/>
          <w:szCs w:val="24"/>
        </w:rPr>
        <w:t xml:space="preserve">Según </w:t>
      </w:r>
      <w:proofErr w:type="spellStart"/>
      <w:r w:rsidRPr="00B4751E">
        <w:rPr>
          <w:rFonts w:ascii="Times New Roman" w:hAnsi="Times New Roman" w:cs="Times New Roman"/>
          <w:sz w:val="24"/>
          <w:szCs w:val="24"/>
        </w:rPr>
        <w:t>Liphardt</w:t>
      </w:r>
      <w:proofErr w:type="spellEnd"/>
      <w:r w:rsidRPr="00B4751E">
        <w:rPr>
          <w:rFonts w:ascii="Times New Roman" w:hAnsi="Times New Roman" w:cs="Times New Roman"/>
          <w:sz w:val="24"/>
          <w:szCs w:val="24"/>
        </w:rPr>
        <w:t>, España actualmente (2016) es un sistema</w:t>
      </w:r>
    </w:p>
    <w:p w:rsidR="004A749E" w:rsidRPr="00B4751E" w:rsidRDefault="004A749E" w:rsidP="00C94BCD">
      <w:pPr>
        <w:pStyle w:val="Prrafodelista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 w:rsidRPr="00B4751E">
        <w:rPr>
          <w:rFonts w:ascii="Times New Roman" w:hAnsi="Times New Roman" w:cs="Times New Roman"/>
          <w:sz w:val="24"/>
          <w:szCs w:val="24"/>
        </w:rPr>
        <w:t>Multipartidista sin partido dominante</w:t>
      </w:r>
    </w:p>
    <w:p w:rsidR="004A749E" w:rsidRPr="00B4751E" w:rsidRDefault="004A749E" w:rsidP="00C94BCD">
      <w:pPr>
        <w:pStyle w:val="Prrafodelista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 w:rsidRPr="00B4751E">
        <w:rPr>
          <w:rFonts w:ascii="Times New Roman" w:hAnsi="Times New Roman" w:cs="Times New Roman"/>
          <w:sz w:val="24"/>
          <w:szCs w:val="24"/>
        </w:rPr>
        <w:t>De dos partidos y medio</w:t>
      </w:r>
    </w:p>
    <w:p w:rsidR="004A749E" w:rsidRPr="00B4751E" w:rsidRDefault="004A749E" w:rsidP="00C94BCD">
      <w:pPr>
        <w:pStyle w:val="Prrafodelista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 w:rsidRPr="00B4751E">
        <w:rPr>
          <w:rFonts w:ascii="Times New Roman" w:hAnsi="Times New Roman" w:cs="Times New Roman"/>
          <w:sz w:val="24"/>
          <w:szCs w:val="24"/>
        </w:rPr>
        <w:t>Multipartidista de partido dominante</w:t>
      </w:r>
    </w:p>
    <w:p w:rsidR="004A749E" w:rsidRPr="00B4751E" w:rsidRDefault="004A749E" w:rsidP="004A749E">
      <w:pPr>
        <w:pStyle w:val="Prrafodelista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B4751E">
        <w:rPr>
          <w:rFonts w:ascii="Times New Roman" w:hAnsi="Times New Roman" w:cs="Times New Roman"/>
          <w:sz w:val="24"/>
          <w:szCs w:val="24"/>
        </w:rPr>
        <w:t>Los grupos de interés se convierten en grupos de presión</w:t>
      </w:r>
    </w:p>
    <w:p w:rsidR="004A749E" w:rsidRPr="00B4751E" w:rsidRDefault="004A749E" w:rsidP="00C94BCD">
      <w:pPr>
        <w:pStyle w:val="Prrafodelista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 w:rsidRPr="00B4751E">
        <w:rPr>
          <w:rFonts w:ascii="Times New Roman" w:hAnsi="Times New Roman" w:cs="Times New Roman"/>
          <w:sz w:val="24"/>
          <w:szCs w:val="24"/>
        </w:rPr>
        <w:t>Cuando ejercen de lobby</w:t>
      </w:r>
    </w:p>
    <w:p w:rsidR="004A749E" w:rsidRPr="00B4751E" w:rsidRDefault="004A749E" w:rsidP="00C94BCD">
      <w:pPr>
        <w:pStyle w:val="Prrafodelista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 w:rsidRPr="00B4751E">
        <w:rPr>
          <w:rFonts w:ascii="Times New Roman" w:hAnsi="Times New Roman" w:cs="Times New Roman"/>
          <w:sz w:val="24"/>
          <w:szCs w:val="24"/>
        </w:rPr>
        <w:t>Cuando intervienen en las decisiones políticas</w:t>
      </w:r>
    </w:p>
    <w:p w:rsidR="004A749E" w:rsidRPr="00B4751E" w:rsidRDefault="004A749E" w:rsidP="00C94BCD">
      <w:pPr>
        <w:pStyle w:val="Prrafodelista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 w:rsidRPr="00B4751E">
        <w:rPr>
          <w:rFonts w:ascii="Times New Roman" w:hAnsi="Times New Roman" w:cs="Times New Roman"/>
          <w:sz w:val="24"/>
          <w:szCs w:val="24"/>
        </w:rPr>
        <w:t>Es lo mismo</w:t>
      </w:r>
    </w:p>
    <w:p w:rsidR="004A749E" w:rsidRPr="00B4751E" w:rsidRDefault="004A749E" w:rsidP="004A749E">
      <w:pPr>
        <w:pStyle w:val="Prrafodelista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B4751E">
        <w:rPr>
          <w:rFonts w:ascii="Times New Roman" w:hAnsi="Times New Roman" w:cs="Times New Roman"/>
          <w:sz w:val="24"/>
          <w:szCs w:val="24"/>
        </w:rPr>
        <w:t xml:space="preserve">Un ejemplo de grupo de presión es </w:t>
      </w:r>
    </w:p>
    <w:p w:rsidR="004A749E" w:rsidRPr="00B4751E" w:rsidRDefault="004A749E" w:rsidP="00C94BCD">
      <w:pPr>
        <w:pStyle w:val="Prrafodelista"/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 w:rsidRPr="00B4751E">
        <w:rPr>
          <w:rFonts w:ascii="Times New Roman" w:hAnsi="Times New Roman" w:cs="Times New Roman"/>
          <w:sz w:val="24"/>
          <w:szCs w:val="24"/>
        </w:rPr>
        <w:t>La asociación de consumidores</w:t>
      </w:r>
    </w:p>
    <w:p w:rsidR="004A749E" w:rsidRPr="00B4751E" w:rsidRDefault="004A749E" w:rsidP="00C94BCD">
      <w:pPr>
        <w:pStyle w:val="Prrafodelista"/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 w:rsidRPr="00B4751E">
        <w:rPr>
          <w:rFonts w:ascii="Times New Roman" w:hAnsi="Times New Roman" w:cs="Times New Roman"/>
          <w:sz w:val="24"/>
          <w:szCs w:val="24"/>
        </w:rPr>
        <w:t>El sindicato de pilotos de avión</w:t>
      </w:r>
    </w:p>
    <w:p w:rsidR="004A749E" w:rsidRPr="00B4751E" w:rsidRDefault="004A749E" w:rsidP="00C94BCD">
      <w:pPr>
        <w:pStyle w:val="Prrafodelista"/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 w:rsidRPr="00B4751E">
        <w:rPr>
          <w:rFonts w:ascii="Times New Roman" w:hAnsi="Times New Roman" w:cs="Times New Roman"/>
          <w:sz w:val="24"/>
          <w:szCs w:val="24"/>
        </w:rPr>
        <w:t>La asociación nacional del rifle</w:t>
      </w:r>
    </w:p>
    <w:p w:rsidR="004A749E" w:rsidRPr="00B4751E" w:rsidRDefault="00E86EBA" w:rsidP="00E86EBA">
      <w:pPr>
        <w:pStyle w:val="Prrafodelista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B4751E">
        <w:rPr>
          <w:rFonts w:ascii="Times New Roman" w:hAnsi="Times New Roman" w:cs="Times New Roman"/>
          <w:sz w:val="24"/>
          <w:szCs w:val="24"/>
        </w:rPr>
        <w:t>Algunos de los rasgos de los movimientos sociales en el nuevo paradigma son</w:t>
      </w:r>
    </w:p>
    <w:p w:rsidR="00E86EBA" w:rsidRPr="00B4751E" w:rsidRDefault="00E86EBA" w:rsidP="00C94BCD">
      <w:pPr>
        <w:pStyle w:val="Prrafodelista"/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</w:rPr>
      </w:pPr>
      <w:r w:rsidRPr="00B4751E">
        <w:rPr>
          <w:rFonts w:ascii="Times New Roman" w:hAnsi="Times New Roman" w:cs="Times New Roman"/>
          <w:sz w:val="24"/>
          <w:szCs w:val="24"/>
        </w:rPr>
        <w:t>Estructuras formales, autonomía e identidad y crítica de la cultura</w:t>
      </w:r>
    </w:p>
    <w:p w:rsidR="00E86EBA" w:rsidRPr="00B4751E" w:rsidRDefault="00E86EBA" w:rsidP="00C94BCD">
      <w:pPr>
        <w:pStyle w:val="Prrafodelista"/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</w:rPr>
      </w:pPr>
      <w:r w:rsidRPr="00B4751E">
        <w:rPr>
          <w:rFonts w:ascii="Times New Roman" w:hAnsi="Times New Roman" w:cs="Times New Roman"/>
          <w:sz w:val="24"/>
          <w:szCs w:val="24"/>
        </w:rPr>
        <w:t xml:space="preserve">Redes informales, política de protesta y </w:t>
      </w:r>
      <w:proofErr w:type="spellStart"/>
      <w:r w:rsidRPr="00B4751E">
        <w:rPr>
          <w:rFonts w:ascii="Times New Roman" w:hAnsi="Times New Roman" w:cs="Times New Roman"/>
          <w:sz w:val="24"/>
          <w:szCs w:val="24"/>
        </w:rPr>
        <w:t>postmaterialismo</w:t>
      </w:r>
      <w:proofErr w:type="spellEnd"/>
    </w:p>
    <w:p w:rsidR="00E86EBA" w:rsidRPr="00B4751E" w:rsidRDefault="00E86EBA" w:rsidP="00C94BCD">
      <w:pPr>
        <w:pStyle w:val="Prrafodelista"/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</w:rPr>
      </w:pPr>
      <w:r w:rsidRPr="00B4751E">
        <w:rPr>
          <w:rFonts w:ascii="Times New Roman" w:hAnsi="Times New Roman" w:cs="Times New Roman"/>
          <w:sz w:val="24"/>
          <w:szCs w:val="24"/>
        </w:rPr>
        <w:t>Materialismo, redes informales e identidad</w:t>
      </w:r>
    </w:p>
    <w:p w:rsidR="00E86EBA" w:rsidRPr="00B4751E" w:rsidRDefault="00747470" w:rsidP="00747470">
      <w:pPr>
        <w:pStyle w:val="Prrafodelista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B4751E">
        <w:rPr>
          <w:rFonts w:ascii="Times New Roman" w:hAnsi="Times New Roman" w:cs="Times New Roman"/>
          <w:sz w:val="24"/>
          <w:szCs w:val="24"/>
        </w:rPr>
        <w:t>La articulación de redes en los primeros pasos del feminismo es un ejemplo de</w:t>
      </w:r>
    </w:p>
    <w:p w:rsidR="00747470" w:rsidRPr="00B4751E" w:rsidRDefault="00747470" w:rsidP="00C94BCD">
      <w:pPr>
        <w:pStyle w:val="Prrafodelista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</w:rPr>
      </w:pPr>
      <w:r w:rsidRPr="00B4751E">
        <w:rPr>
          <w:rFonts w:ascii="Times New Roman" w:hAnsi="Times New Roman" w:cs="Times New Roman"/>
          <w:sz w:val="24"/>
          <w:szCs w:val="24"/>
        </w:rPr>
        <w:t>Lógica ofensiva</w:t>
      </w:r>
    </w:p>
    <w:p w:rsidR="00747470" w:rsidRPr="00B4751E" w:rsidRDefault="00747470" w:rsidP="00C94BCD">
      <w:pPr>
        <w:pStyle w:val="Prrafodelista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</w:rPr>
      </w:pPr>
      <w:r w:rsidRPr="00B4751E">
        <w:rPr>
          <w:rFonts w:ascii="Times New Roman" w:hAnsi="Times New Roman" w:cs="Times New Roman"/>
          <w:sz w:val="24"/>
          <w:szCs w:val="24"/>
        </w:rPr>
        <w:t xml:space="preserve">Radicalismo </w:t>
      </w:r>
      <w:proofErr w:type="spellStart"/>
      <w:r w:rsidRPr="00B4751E">
        <w:rPr>
          <w:rFonts w:ascii="Times New Roman" w:hAnsi="Times New Roman" w:cs="Times New Roman"/>
          <w:sz w:val="24"/>
          <w:szCs w:val="24"/>
        </w:rPr>
        <w:t>autolimitado</w:t>
      </w:r>
      <w:proofErr w:type="spellEnd"/>
    </w:p>
    <w:p w:rsidR="00747470" w:rsidRPr="00B4751E" w:rsidRDefault="00747470" w:rsidP="00C94BCD">
      <w:pPr>
        <w:pStyle w:val="Prrafodelista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</w:rPr>
      </w:pPr>
      <w:r w:rsidRPr="00B4751E">
        <w:rPr>
          <w:rFonts w:ascii="Times New Roman" w:hAnsi="Times New Roman" w:cs="Times New Roman"/>
          <w:sz w:val="24"/>
          <w:szCs w:val="24"/>
        </w:rPr>
        <w:t>Lógica defensiva</w:t>
      </w:r>
    </w:p>
    <w:p w:rsidR="00747470" w:rsidRPr="00B4751E" w:rsidRDefault="00747470" w:rsidP="00747470">
      <w:pPr>
        <w:pStyle w:val="Prrafodelista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B4751E">
        <w:rPr>
          <w:rFonts w:ascii="Times New Roman" w:hAnsi="Times New Roman" w:cs="Times New Roman"/>
          <w:sz w:val="24"/>
          <w:szCs w:val="24"/>
        </w:rPr>
        <w:t>El bloqueo de una carretera para evitar la llegada de la policía en una manifestación es un ejemplo de</w:t>
      </w:r>
    </w:p>
    <w:p w:rsidR="00747470" w:rsidRPr="00B4751E" w:rsidRDefault="00747470" w:rsidP="00C94BCD">
      <w:pPr>
        <w:pStyle w:val="Prrafodelista"/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</w:rPr>
      </w:pPr>
      <w:r w:rsidRPr="00B4751E">
        <w:rPr>
          <w:rFonts w:ascii="Times New Roman" w:hAnsi="Times New Roman" w:cs="Times New Roman"/>
          <w:sz w:val="24"/>
          <w:szCs w:val="24"/>
        </w:rPr>
        <w:t>Violencia</w:t>
      </w:r>
    </w:p>
    <w:p w:rsidR="00747470" w:rsidRPr="00B4751E" w:rsidRDefault="00747470" w:rsidP="00C94BCD">
      <w:pPr>
        <w:pStyle w:val="Prrafodelista"/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</w:rPr>
      </w:pPr>
      <w:r w:rsidRPr="00B4751E">
        <w:rPr>
          <w:rFonts w:ascii="Times New Roman" w:hAnsi="Times New Roman" w:cs="Times New Roman"/>
          <w:sz w:val="24"/>
          <w:szCs w:val="24"/>
        </w:rPr>
        <w:t>Lógica ofensiva</w:t>
      </w:r>
    </w:p>
    <w:p w:rsidR="00747470" w:rsidRPr="00B4751E" w:rsidRDefault="00747470" w:rsidP="00C94BCD">
      <w:pPr>
        <w:pStyle w:val="Prrafodelista"/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</w:rPr>
      </w:pPr>
      <w:r w:rsidRPr="00B4751E">
        <w:rPr>
          <w:rFonts w:ascii="Times New Roman" w:hAnsi="Times New Roman" w:cs="Times New Roman"/>
          <w:sz w:val="24"/>
          <w:szCs w:val="24"/>
        </w:rPr>
        <w:t xml:space="preserve">Lógica defensiva </w:t>
      </w:r>
    </w:p>
    <w:p w:rsidR="00C94BCD" w:rsidRDefault="00C94BCD" w:rsidP="00C94BCD">
      <w:pPr>
        <w:ind w:left="1416"/>
        <w:rPr>
          <w:rFonts w:ascii="Times New Roman" w:hAnsi="Times New Roman" w:cs="Times New Roman"/>
          <w:sz w:val="24"/>
          <w:szCs w:val="24"/>
        </w:rPr>
      </w:pPr>
    </w:p>
    <w:p w:rsidR="00ED038C" w:rsidRDefault="00ED038C" w:rsidP="00C94BCD">
      <w:pPr>
        <w:ind w:left="1416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4F1154" w:rsidRDefault="004F1154" w:rsidP="00C94BCD">
      <w:pPr>
        <w:ind w:left="1416"/>
        <w:rPr>
          <w:rFonts w:ascii="Times New Roman" w:hAnsi="Times New Roman" w:cs="Times New Roman"/>
          <w:sz w:val="24"/>
          <w:szCs w:val="24"/>
        </w:rPr>
      </w:pPr>
    </w:p>
    <w:p w:rsidR="004F1154" w:rsidRPr="00B4751E" w:rsidRDefault="004F1154" w:rsidP="00C94BCD">
      <w:pPr>
        <w:ind w:left="1416"/>
        <w:rPr>
          <w:rFonts w:ascii="Times New Roman" w:hAnsi="Times New Roman" w:cs="Times New Roman"/>
          <w:sz w:val="24"/>
          <w:szCs w:val="24"/>
        </w:rPr>
      </w:pPr>
    </w:p>
    <w:p w:rsidR="00747470" w:rsidRPr="00B4751E" w:rsidRDefault="00747470" w:rsidP="00C94BCD">
      <w:pPr>
        <w:pStyle w:val="Prrafodelista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B4751E">
        <w:rPr>
          <w:rFonts w:ascii="Times New Roman" w:hAnsi="Times New Roman" w:cs="Times New Roman"/>
          <w:sz w:val="24"/>
          <w:szCs w:val="24"/>
        </w:rPr>
        <w:t xml:space="preserve">La lógica </w:t>
      </w:r>
      <w:proofErr w:type="spellStart"/>
      <w:r w:rsidRPr="00B4751E">
        <w:rPr>
          <w:rFonts w:ascii="Times New Roman" w:hAnsi="Times New Roman" w:cs="Times New Roman"/>
          <w:sz w:val="24"/>
          <w:szCs w:val="24"/>
        </w:rPr>
        <w:t>autolimitadora</w:t>
      </w:r>
      <w:proofErr w:type="spellEnd"/>
      <w:r w:rsidRPr="00B4751E">
        <w:rPr>
          <w:rFonts w:ascii="Times New Roman" w:hAnsi="Times New Roman" w:cs="Times New Roman"/>
          <w:sz w:val="24"/>
          <w:szCs w:val="24"/>
        </w:rPr>
        <w:t xml:space="preserve"> de los movimientos sociales se ve en </w:t>
      </w:r>
    </w:p>
    <w:p w:rsidR="00747470" w:rsidRPr="00B4751E" w:rsidRDefault="00747470" w:rsidP="00C94BCD">
      <w:pPr>
        <w:pStyle w:val="Prrafodelista"/>
        <w:numPr>
          <w:ilvl w:val="0"/>
          <w:numId w:val="27"/>
        </w:numPr>
        <w:rPr>
          <w:rFonts w:ascii="Times New Roman" w:hAnsi="Times New Roman" w:cs="Times New Roman"/>
          <w:sz w:val="24"/>
          <w:szCs w:val="24"/>
        </w:rPr>
      </w:pPr>
      <w:r w:rsidRPr="00B4751E">
        <w:rPr>
          <w:rFonts w:ascii="Times New Roman" w:hAnsi="Times New Roman" w:cs="Times New Roman"/>
          <w:sz w:val="24"/>
          <w:szCs w:val="24"/>
        </w:rPr>
        <w:t>Sus dificultades para tomar el poder</w:t>
      </w:r>
    </w:p>
    <w:p w:rsidR="00747470" w:rsidRPr="00B4751E" w:rsidRDefault="00747470" w:rsidP="00C94BCD">
      <w:pPr>
        <w:pStyle w:val="Prrafodelista"/>
        <w:numPr>
          <w:ilvl w:val="0"/>
          <w:numId w:val="27"/>
        </w:numPr>
        <w:rPr>
          <w:rFonts w:ascii="Times New Roman" w:hAnsi="Times New Roman" w:cs="Times New Roman"/>
          <w:sz w:val="24"/>
          <w:szCs w:val="24"/>
        </w:rPr>
      </w:pPr>
      <w:r w:rsidRPr="00B4751E">
        <w:rPr>
          <w:rFonts w:ascii="Times New Roman" w:hAnsi="Times New Roman" w:cs="Times New Roman"/>
          <w:sz w:val="24"/>
          <w:szCs w:val="24"/>
        </w:rPr>
        <w:t>Su debilidad</w:t>
      </w:r>
    </w:p>
    <w:p w:rsidR="00747470" w:rsidRPr="00B4751E" w:rsidRDefault="00747470" w:rsidP="00C94BCD">
      <w:pPr>
        <w:pStyle w:val="Prrafodelista"/>
        <w:numPr>
          <w:ilvl w:val="0"/>
          <w:numId w:val="27"/>
        </w:numPr>
        <w:rPr>
          <w:rFonts w:ascii="Times New Roman" w:hAnsi="Times New Roman" w:cs="Times New Roman"/>
          <w:sz w:val="24"/>
          <w:szCs w:val="24"/>
        </w:rPr>
      </w:pPr>
      <w:r w:rsidRPr="00B4751E">
        <w:rPr>
          <w:rFonts w:ascii="Times New Roman" w:hAnsi="Times New Roman" w:cs="Times New Roman"/>
          <w:sz w:val="24"/>
          <w:szCs w:val="24"/>
        </w:rPr>
        <w:t>La utilización de la desobediencia civil</w:t>
      </w:r>
    </w:p>
    <w:p w:rsidR="00747470" w:rsidRPr="00B4751E" w:rsidRDefault="00747470" w:rsidP="00747470">
      <w:pPr>
        <w:pStyle w:val="Prrafodelista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B4751E">
        <w:rPr>
          <w:rFonts w:ascii="Times New Roman" w:hAnsi="Times New Roman" w:cs="Times New Roman"/>
          <w:sz w:val="24"/>
          <w:szCs w:val="24"/>
        </w:rPr>
        <w:t>La lógica de análisis de los fenómenos políticos debe ser</w:t>
      </w:r>
    </w:p>
    <w:p w:rsidR="00747470" w:rsidRPr="00B4751E" w:rsidRDefault="00747470" w:rsidP="00C94BCD">
      <w:pPr>
        <w:pStyle w:val="Prrafodelista"/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</w:rPr>
      </w:pPr>
      <w:r w:rsidRPr="00B4751E">
        <w:rPr>
          <w:rFonts w:ascii="Times New Roman" w:hAnsi="Times New Roman" w:cs="Times New Roman"/>
          <w:sz w:val="24"/>
          <w:szCs w:val="24"/>
        </w:rPr>
        <w:t>Top-</w:t>
      </w:r>
      <w:proofErr w:type="spellStart"/>
      <w:r w:rsidRPr="00B4751E">
        <w:rPr>
          <w:rFonts w:ascii="Times New Roman" w:hAnsi="Times New Roman" w:cs="Times New Roman"/>
          <w:sz w:val="24"/>
          <w:szCs w:val="24"/>
        </w:rPr>
        <w:t>down</w:t>
      </w:r>
      <w:proofErr w:type="spellEnd"/>
    </w:p>
    <w:p w:rsidR="00747470" w:rsidRPr="00B4751E" w:rsidRDefault="00747470" w:rsidP="00C94BCD">
      <w:pPr>
        <w:pStyle w:val="Prrafodelista"/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B4751E">
        <w:rPr>
          <w:rFonts w:ascii="Times New Roman" w:hAnsi="Times New Roman" w:cs="Times New Roman"/>
          <w:sz w:val="24"/>
          <w:szCs w:val="24"/>
        </w:rPr>
        <w:t>Bottom</w:t>
      </w:r>
      <w:proofErr w:type="spellEnd"/>
      <w:r w:rsidRPr="00B4751E">
        <w:rPr>
          <w:rFonts w:ascii="Times New Roman" w:hAnsi="Times New Roman" w:cs="Times New Roman"/>
          <w:sz w:val="24"/>
          <w:szCs w:val="24"/>
        </w:rPr>
        <w:t>-up</w:t>
      </w:r>
    </w:p>
    <w:p w:rsidR="00747470" w:rsidRPr="00B4751E" w:rsidRDefault="00747470" w:rsidP="00C94BCD">
      <w:pPr>
        <w:pStyle w:val="Prrafodelista"/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</w:rPr>
      </w:pPr>
      <w:r w:rsidRPr="00B4751E">
        <w:rPr>
          <w:rFonts w:ascii="Times New Roman" w:hAnsi="Times New Roman" w:cs="Times New Roman"/>
          <w:sz w:val="24"/>
          <w:szCs w:val="24"/>
        </w:rPr>
        <w:t>Ambas</w:t>
      </w:r>
    </w:p>
    <w:p w:rsidR="00747470" w:rsidRPr="00B4751E" w:rsidRDefault="00747470" w:rsidP="00747470">
      <w:pPr>
        <w:pStyle w:val="Prrafodelista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B4751E">
        <w:rPr>
          <w:rFonts w:ascii="Times New Roman" w:hAnsi="Times New Roman" w:cs="Times New Roman"/>
          <w:sz w:val="24"/>
          <w:szCs w:val="24"/>
        </w:rPr>
        <w:t xml:space="preserve">El desafío político masivo es </w:t>
      </w:r>
    </w:p>
    <w:p w:rsidR="00747470" w:rsidRPr="00B4751E" w:rsidRDefault="00747470" w:rsidP="00C94BCD">
      <w:pPr>
        <w:pStyle w:val="Prrafodelista"/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</w:rPr>
      </w:pPr>
      <w:r w:rsidRPr="00B4751E">
        <w:rPr>
          <w:rFonts w:ascii="Times New Roman" w:hAnsi="Times New Roman" w:cs="Times New Roman"/>
          <w:sz w:val="24"/>
          <w:szCs w:val="24"/>
        </w:rPr>
        <w:t>Derrocamiento total del régimen</w:t>
      </w:r>
    </w:p>
    <w:p w:rsidR="00747470" w:rsidRPr="00B4751E" w:rsidRDefault="00747470" w:rsidP="00C94BCD">
      <w:pPr>
        <w:pStyle w:val="Prrafodelista"/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</w:rPr>
      </w:pPr>
      <w:r w:rsidRPr="00B4751E">
        <w:rPr>
          <w:rFonts w:ascii="Times New Roman" w:hAnsi="Times New Roman" w:cs="Times New Roman"/>
          <w:sz w:val="24"/>
          <w:szCs w:val="24"/>
        </w:rPr>
        <w:t>Desestabilización del régimen por una movilización masiva</w:t>
      </w:r>
    </w:p>
    <w:p w:rsidR="00747470" w:rsidRPr="00B4751E" w:rsidRDefault="00747470" w:rsidP="00C94BCD">
      <w:pPr>
        <w:pStyle w:val="Prrafodelista"/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</w:rPr>
      </w:pPr>
      <w:r w:rsidRPr="00B4751E">
        <w:rPr>
          <w:rFonts w:ascii="Times New Roman" w:hAnsi="Times New Roman" w:cs="Times New Roman"/>
          <w:sz w:val="24"/>
          <w:szCs w:val="24"/>
        </w:rPr>
        <w:t>Deslegitimación del régimen</w:t>
      </w:r>
    </w:p>
    <w:p w:rsidR="00747470" w:rsidRPr="00B4751E" w:rsidRDefault="00747470" w:rsidP="00747470">
      <w:pPr>
        <w:pStyle w:val="Prrafodelista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B4751E">
        <w:rPr>
          <w:rFonts w:ascii="Times New Roman" w:hAnsi="Times New Roman" w:cs="Times New Roman"/>
          <w:sz w:val="24"/>
          <w:szCs w:val="24"/>
        </w:rPr>
        <w:t>La desobediencia civil</w:t>
      </w:r>
    </w:p>
    <w:p w:rsidR="00747470" w:rsidRPr="00B4751E" w:rsidRDefault="00747470" w:rsidP="00C94BCD">
      <w:pPr>
        <w:pStyle w:val="Prrafodelista"/>
        <w:numPr>
          <w:ilvl w:val="0"/>
          <w:numId w:val="30"/>
        </w:numPr>
        <w:rPr>
          <w:rFonts w:ascii="Times New Roman" w:hAnsi="Times New Roman" w:cs="Times New Roman"/>
          <w:sz w:val="24"/>
          <w:szCs w:val="24"/>
        </w:rPr>
      </w:pPr>
      <w:r w:rsidRPr="00B4751E">
        <w:rPr>
          <w:rFonts w:ascii="Times New Roman" w:hAnsi="Times New Roman" w:cs="Times New Roman"/>
          <w:sz w:val="24"/>
          <w:szCs w:val="24"/>
        </w:rPr>
        <w:t>Alimenta la lógica deliberativa de la sociedad civil</w:t>
      </w:r>
    </w:p>
    <w:p w:rsidR="00747470" w:rsidRPr="00B4751E" w:rsidRDefault="00747470" w:rsidP="00C94BCD">
      <w:pPr>
        <w:pStyle w:val="Prrafodelista"/>
        <w:numPr>
          <w:ilvl w:val="0"/>
          <w:numId w:val="30"/>
        </w:numPr>
        <w:rPr>
          <w:rFonts w:ascii="Times New Roman" w:hAnsi="Times New Roman" w:cs="Times New Roman"/>
          <w:sz w:val="24"/>
          <w:szCs w:val="24"/>
        </w:rPr>
      </w:pPr>
      <w:r w:rsidRPr="00B4751E">
        <w:rPr>
          <w:rFonts w:ascii="Times New Roman" w:hAnsi="Times New Roman" w:cs="Times New Roman"/>
          <w:sz w:val="24"/>
          <w:szCs w:val="24"/>
        </w:rPr>
        <w:t>Rompe la lógica deliberativa</w:t>
      </w:r>
    </w:p>
    <w:p w:rsidR="00747470" w:rsidRPr="00B4751E" w:rsidRDefault="00747470" w:rsidP="00C94BCD">
      <w:pPr>
        <w:pStyle w:val="Prrafodelista"/>
        <w:numPr>
          <w:ilvl w:val="0"/>
          <w:numId w:val="30"/>
        </w:numPr>
        <w:rPr>
          <w:rFonts w:ascii="Times New Roman" w:hAnsi="Times New Roman" w:cs="Times New Roman"/>
          <w:sz w:val="24"/>
          <w:szCs w:val="24"/>
        </w:rPr>
      </w:pPr>
      <w:r w:rsidRPr="00B4751E">
        <w:rPr>
          <w:rFonts w:ascii="Times New Roman" w:hAnsi="Times New Roman" w:cs="Times New Roman"/>
          <w:sz w:val="24"/>
          <w:szCs w:val="24"/>
        </w:rPr>
        <w:t>Ninguna de las dos es correcta</w:t>
      </w:r>
    </w:p>
    <w:p w:rsidR="00E303EF" w:rsidRPr="00B4751E" w:rsidRDefault="00E303EF" w:rsidP="00E303EF">
      <w:pPr>
        <w:pStyle w:val="Prrafodelista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B4751E">
        <w:rPr>
          <w:rFonts w:ascii="Times New Roman" w:hAnsi="Times New Roman" w:cs="Times New Roman"/>
          <w:sz w:val="24"/>
          <w:szCs w:val="24"/>
        </w:rPr>
        <w:t>En la perspectiva de Sharp, en el desafío político masivo</w:t>
      </w:r>
    </w:p>
    <w:p w:rsidR="00E303EF" w:rsidRPr="00B4751E" w:rsidRDefault="00E303EF" w:rsidP="00C94BCD">
      <w:pPr>
        <w:pStyle w:val="Prrafodelista"/>
        <w:numPr>
          <w:ilvl w:val="0"/>
          <w:numId w:val="31"/>
        </w:numPr>
        <w:rPr>
          <w:rFonts w:ascii="Times New Roman" w:hAnsi="Times New Roman" w:cs="Times New Roman"/>
          <w:sz w:val="24"/>
          <w:szCs w:val="24"/>
        </w:rPr>
      </w:pPr>
      <w:r w:rsidRPr="00B4751E">
        <w:rPr>
          <w:rFonts w:ascii="Times New Roman" w:hAnsi="Times New Roman" w:cs="Times New Roman"/>
          <w:sz w:val="24"/>
          <w:szCs w:val="24"/>
        </w:rPr>
        <w:t>No se debe negociar nunca con las autoridades</w:t>
      </w:r>
    </w:p>
    <w:p w:rsidR="00E303EF" w:rsidRPr="00B4751E" w:rsidRDefault="00E303EF" w:rsidP="00C94BCD">
      <w:pPr>
        <w:pStyle w:val="Prrafodelista"/>
        <w:numPr>
          <w:ilvl w:val="0"/>
          <w:numId w:val="31"/>
        </w:numPr>
        <w:rPr>
          <w:rFonts w:ascii="Times New Roman" w:hAnsi="Times New Roman" w:cs="Times New Roman"/>
          <w:sz w:val="24"/>
          <w:szCs w:val="24"/>
        </w:rPr>
      </w:pPr>
      <w:r w:rsidRPr="00B4751E">
        <w:rPr>
          <w:rFonts w:ascii="Times New Roman" w:hAnsi="Times New Roman" w:cs="Times New Roman"/>
          <w:sz w:val="24"/>
          <w:szCs w:val="24"/>
        </w:rPr>
        <w:t>Se debe negociar con las autoridades siempre</w:t>
      </w:r>
    </w:p>
    <w:p w:rsidR="00E303EF" w:rsidRPr="00B4751E" w:rsidRDefault="00E303EF" w:rsidP="00C94BCD">
      <w:pPr>
        <w:pStyle w:val="Prrafodelista"/>
        <w:numPr>
          <w:ilvl w:val="0"/>
          <w:numId w:val="31"/>
        </w:numPr>
        <w:rPr>
          <w:rFonts w:ascii="Times New Roman" w:hAnsi="Times New Roman" w:cs="Times New Roman"/>
          <w:sz w:val="24"/>
          <w:szCs w:val="24"/>
        </w:rPr>
      </w:pPr>
      <w:r w:rsidRPr="00B4751E">
        <w:rPr>
          <w:rFonts w:ascii="Times New Roman" w:hAnsi="Times New Roman" w:cs="Times New Roman"/>
          <w:sz w:val="24"/>
          <w:szCs w:val="24"/>
        </w:rPr>
        <w:t>Las circunstancias decidirán si la negociación es o no necesaria</w:t>
      </w:r>
    </w:p>
    <w:p w:rsidR="00E303EF" w:rsidRPr="00B4751E" w:rsidRDefault="00E303EF" w:rsidP="00E303EF">
      <w:pPr>
        <w:pStyle w:val="Prrafodelista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B4751E">
        <w:rPr>
          <w:rFonts w:ascii="Times New Roman" w:hAnsi="Times New Roman" w:cs="Times New Roman"/>
          <w:sz w:val="24"/>
          <w:szCs w:val="24"/>
        </w:rPr>
        <w:t>En la perspectiva de Sharp</w:t>
      </w:r>
    </w:p>
    <w:p w:rsidR="00E303EF" w:rsidRPr="00B4751E" w:rsidRDefault="00E303EF" w:rsidP="00C94BCD">
      <w:pPr>
        <w:pStyle w:val="Prrafodelista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</w:rPr>
      </w:pPr>
      <w:r w:rsidRPr="00B4751E">
        <w:rPr>
          <w:rFonts w:ascii="Times New Roman" w:hAnsi="Times New Roman" w:cs="Times New Roman"/>
          <w:sz w:val="24"/>
          <w:szCs w:val="24"/>
        </w:rPr>
        <w:t>Todo debe está definido y consensuado desde el comienzo</w:t>
      </w:r>
    </w:p>
    <w:p w:rsidR="00E303EF" w:rsidRPr="00B4751E" w:rsidRDefault="00E303EF" w:rsidP="00C94BCD">
      <w:pPr>
        <w:pStyle w:val="Prrafodelista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</w:rPr>
      </w:pPr>
      <w:r w:rsidRPr="00B4751E">
        <w:rPr>
          <w:rFonts w:ascii="Times New Roman" w:hAnsi="Times New Roman" w:cs="Times New Roman"/>
          <w:sz w:val="24"/>
          <w:szCs w:val="24"/>
        </w:rPr>
        <w:t>Es necesaria la improvisación de las masas</w:t>
      </w:r>
    </w:p>
    <w:p w:rsidR="00E303EF" w:rsidRPr="00B4751E" w:rsidRDefault="00E303EF" w:rsidP="00C94BCD">
      <w:pPr>
        <w:pStyle w:val="Prrafodelista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</w:rPr>
      </w:pPr>
      <w:r w:rsidRPr="00B4751E">
        <w:rPr>
          <w:rFonts w:ascii="Times New Roman" w:hAnsi="Times New Roman" w:cs="Times New Roman"/>
          <w:sz w:val="24"/>
          <w:szCs w:val="24"/>
        </w:rPr>
        <w:t>Todo lo que se ponga en marcha será positivo, incluida la violencia</w:t>
      </w:r>
    </w:p>
    <w:sectPr w:rsidR="00E303EF" w:rsidRPr="00B4751E" w:rsidSect="00641B9D">
      <w:headerReference w:type="default" r:id="rId10"/>
      <w:footerReference w:type="default" r:id="rId11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34949" w:rsidRDefault="00C34949" w:rsidP="00591C8A">
      <w:pPr>
        <w:spacing w:after="0" w:line="240" w:lineRule="auto"/>
      </w:pPr>
      <w:r>
        <w:separator/>
      </w:r>
    </w:p>
  </w:endnote>
  <w:endnote w:type="continuationSeparator" w:id="0">
    <w:p w:rsidR="00C34949" w:rsidRDefault="00C34949" w:rsidP="00591C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18" w:space="0" w:color="808080" w:themeColor="background1" w:themeShade="80"/>
        <w:insideV w:val="single" w:sz="18" w:space="0" w:color="808080" w:themeColor="background1" w:themeShade="80"/>
      </w:tblBorders>
      <w:tblLook w:val="04A0"/>
    </w:tblPr>
    <w:tblGrid>
      <w:gridCol w:w="907"/>
      <w:gridCol w:w="7813"/>
    </w:tblGrid>
    <w:tr w:rsidR="00591C8A">
      <w:tc>
        <w:tcPr>
          <w:tcW w:w="918" w:type="dxa"/>
        </w:tcPr>
        <w:p w:rsidR="00591C8A" w:rsidRDefault="00AE4A80">
          <w:pPr>
            <w:pStyle w:val="Piedepgina"/>
            <w:jc w:val="right"/>
            <w:rPr>
              <w:b/>
              <w:bCs/>
              <w:color w:val="4F81BD" w:themeColor="accent1"/>
              <w:sz w:val="32"/>
              <w:szCs w:val="32"/>
            </w:rPr>
          </w:pPr>
          <w:r w:rsidRPr="00AE4A80">
            <w:rPr>
              <w:szCs w:val="21"/>
            </w:rPr>
            <w:fldChar w:fldCharType="begin"/>
          </w:r>
          <w:r w:rsidR="00591C8A">
            <w:instrText>PAGE   \* MERGEFORMAT</w:instrText>
          </w:r>
          <w:r w:rsidRPr="00AE4A80">
            <w:rPr>
              <w:szCs w:val="21"/>
            </w:rPr>
            <w:fldChar w:fldCharType="separate"/>
          </w:r>
          <w:r w:rsidR="004F1154" w:rsidRPr="004F1154">
            <w:rPr>
              <w:b/>
              <w:bCs/>
              <w:noProof/>
              <w:color w:val="4F81BD" w:themeColor="accent1"/>
              <w:sz w:val="32"/>
              <w:szCs w:val="32"/>
            </w:rPr>
            <w:t>3</w:t>
          </w:r>
          <w:r>
            <w:rPr>
              <w:b/>
              <w:bCs/>
              <w:color w:val="4F81BD" w:themeColor="accent1"/>
              <w:sz w:val="32"/>
              <w:szCs w:val="32"/>
            </w:rPr>
            <w:fldChar w:fldCharType="end"/>
          </w:r>
        </w:p>
      </w:tc>
      <w:tc>
        <w:tcPr>
          <w:tcW w:w="7938" w:type="dxa"/>
        </w:tcPr>
        <w:p w:rsidR="00591C8A" w:rsidRPr="00591C8A" w:rsidRDefault="00591C8A">
          <w:pPr>
            <w:pStyle w:val="Piedepgina"/>
            <w:rPr>
              <w:rFonts w:asciiTheme="majorHAnsi" w:hAnsiTheme="majorHAnsi"/>
            </w:rPr>
          </w:pPr>
          <w:r w:rsidRPr="00591C8A">
            <w:rPr>
              <w:rFonts w:asciiTheme="majorHAnsi" w:hAnsiTheme="majorHAnsi"/>
            </w:rPr>
            <w:t xml:space="preserve">Igor </w:t>
          </w:r>
          <w:proofErr w:type="spellStart"/>
          <w:r w:rsidRPr="00591C8A">
            <w:rPr>
              <w:rFonts w:asciiTheme="majorHAnsi" w:hAnsiTheme="majorHAnsi"/>
            </w:rPr>
            <w:t>Ahedo</w:t>
          </w:r>
          <w:proofErr w:type="spellEnd"/>
          <w:r w:rsidRPr="00591C8A">
            <w:rPr>
              <w:rFonts w:asciiTheme="majorHAnsi" w:hAnsiTheme="majorHAnsi"/>
            </w:rPr>
            <w:t xml:space="preserve"> </w:t>
          </w:r>
          <w:proofErr w:type="spellStart"/>
          <w:r w:rsidRPr="00591C8A">
            <w:rPr>
              <w:rFonts w:asciiTheme="majorHAnsi" w:hAnsiTheme="majorHAnsi"/>
            </w:rPr>
            <w:t>Gurrutxaga</w:t>
          </w:r>
          <w:proofErr w:type="spellEnd"/>
          <w:r w:rsidRPr="00591C8A">
            <w:rPr>
              <w:rFonts w:asciiTheme="majorHAnsi" w:hAnsiTheme="majorHAnsi"/>
            </w:rPr>
            <w:t xml:space="preserve"> (Dpto. Ciencia Política y de la Administración)</w:t>
          </w:r>
        </w:p>
      </w:tc>
    </w:tr>
  </w:tbl>
  <w:p w:rsidR="00591C8A" w:rsidRDefault="00591C8A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34949" w:rsidRDefault="00C34949" w:rsidP="00591C8A">
      <w:pPr>
        <w:spacing w:after="0" w:line="240" w:lineRule="auto"/>
      </w:pPr>
      <w:r>
        <w:separator/>
      </w:r>
    </w:p>
  </w:footnote>
  <w:footnote w:type="continuationSeparator" w:id="0">
    <w:p w:rsidR="00C34949" w:rsidRDefault="00C34949" w:rsidP="00591C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bottom w:val="single" w:sz="18" w:space="0" w:color="808080" w:themeColor="background1" w:themeShade="80"/>
        <w:insideV w:val="single" w:sz="18" w:space="0" w:color="808080" w:themeColor="background1" w:themeShade="80"/>
      </w:tblBorders>
      <w:tblCellMar>
        <w:top w:w="72" w:type="dxa"/>
        <w:left w:w="115" w:type="dxa"/>
        <w:bottom w:w="72" w:type="dxa"/>
        <w:right w:w="115" w:type="dxa"/>
      </w:tblCellMar>
      <w:tblLook w:val="04A0"/>
    </w:tblPr>
    <w:tblGrid>
      <w:gridCol w:w="7203"/>
      <w:gridCol w:w="1531"/>
    </w:tblGrid>
    <w:tr w:rsidR="00591C8A" w:rsidTr="00591C8A">
      <w:trPr>
        <w:trHeight w:val="288"/>
      </w:trPr>
      <w:sdt>
        <w:sdtPr>
          <w:rPr>
            <w:rFonts w:asciiTheme="majorHAnsi" w:eastAsiaTheme="majorEastAsia" w:hAnsiTheme="majorHAnsi" w:cstheme="majorBidi"/>
            <w:sz w:val="36"/>
            <w:szCs w:val="36"/>
          </w:rPr>
          <w:alias w:val="Título"/>
          <w:id w:val="77761602"/>
          <w:placeholder>
            <w:docPart w:val="43A1DEEE851040EC9E3DCE48028DB0C2"/>
          </w:placeholder>
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<w:text/>
        </w:sdtPr>
        <w:sdtContent>
          <w:tc>
            <w:tcPr>
              <w:tcW w:w="7203" w:type="dxa"/>
            </w:tcPr>
            <w:p w:rsidR="00591C8A" w:rsidRDefault="002A180D" w:rsidP="002A180D">
              <w:pPr>
                <w:pStyle w:val="Encabezado"/>
                <w:jc w:val="right"/>
                <w:rPr>
                  <w:rFonts w:asciiTheme="majorHAnsi" w:eastAsiaTheme="majorEastAsia" w:hAnsiTheme="majorHAnsi" w:cstheme="majorBidi"/>
                  <w:sz w:val="36"/>
                  <w:szCs w:val="36"/>
                </w:rPr>
              </w:pPr>
              <w:r>
                <w:rPr>
                  <w:rFonts w:asciiTheme="majorHAnsi" w:eastAsiaTheme="majorEastAsia" w:hAnsiTheme="majorHAnsi" w:cstheme="majorBidi"/>
                  <w:sz w:val="36"/>
                  <w:szCs w:val="36"/>
                </w:rPr>
                <w:t>Autoevaluaci</w:t>
              </w:r>
              <w:r w:rsidR="00C94BCD">
                <w:rPr>
                  <w:rFonts w:asciiTheme="majorHAnsi" w:eastAsiaTheme="majorEastAsia" w:hAnsiTheme="majorHAnsi" w:cstheme="majorBidi"/>
                  <w:sz w:val="36"/>
                  <w:szCs w:val="36"/>
                </w:rPr>
                <w:t>ón</w:t>
              </w:r>
            </w:p>
          </w:tc>
        </w:sdtContent>
      </w:sdt>
      <w:sdt>
        <w:sdtPr>
          <w:rPr>
            <w:rFonts w:asciiTheme="majorHAnsi" w:eastAsiaTheme="majorEastAsia" w:hAnsiTheme="majorHAnsi" w:cstheme="majorBidi"/>
            <w:b/>
            <w:bCs/>
            <w:color w:val="4F81BD" w:themeColor="accent1"/>
            <w:sz w:val="36"/>
            <w:szCs w:val="36"/>
          </w:rPr>
          <w:alias w:val="Año"/>
          <w:id w:val="77761609"/>
          <w:placeholder>
            <w:docPart w:val="945F89871FD64D399BB4E8AA9D4B477A"/>
          </w:placeholder>
          <w:dataBinding w:prefixMappings="xmlns:ns0='http://schemas.microsoft.com/office/2006/coverPageProps'" w:xpath="/ns0:CoverPageProperties[1]/ns0:PublishDate[1]" w:storeItemID="{55AF091B-3C7A-41E3-B477-F2FDAA23CFDA}"/>
          <w:date>
            <w:dateFormat w:val="yyyy"/>
            <w:lid w:val="es-ES"/>
            <w:storeMappedDataAs w:val="dateTime"/>
            <w:calendar w:val="gregorian"/>
          </w:date>
        </w:sdtPr>
        <w:sdtContent>
          <w:tc>
            <w:tcPr>
              <w:tcW w:w="1531" w:type="dxa"/>
            </w:tcPr>
            <w:p w:rsidR="00591C8A" w:rsidRDefault="00EF5ADF" w:rsidP="00591C8A">
              <w:pPr>
                <w:pStyle w:val="Encabezado"/>
                <w:rPr>
                  <w:rFonts w:asciiTheme="majorHAnsi" w:eastAsiaTheme="majorEastAsia" w:hAnsiTheme="majorHAnsi" w:cstheme="majorBidi"/>
                  <w:b/>
                  <w:bCs/>
                  <w:color w:val="4F81BD" w:themeColor="accent1"/>
                  <w:sz w:val="36"/>
                  <w:szCs w:val="36"/>
                </w:rPr>
              </w:pPr>
              <w:r>
                <w:rPr>
                  <w:rFonts w:asciiTheme="majorHAnsi" w:eastAsiaTheme="majorEastAsia" w:hAnsiTheme="majorHAnsi" w:cstheme="majorBidi"/>
                  <w:b/>
                  <w:bCs/>
                  <w:color w:val="4F81BD" w:themeColor="accent1"/>
                  <w:sz w:val="36"/>
                  <w:szCs w:val="36"/>
                </w:rPr>
                <w:t xml:space="preserve">Tema </w:t>
              </w:r>
              <w:r w:rsidR="004A749E">
                <w:rPr>
                  <w:rFonts w:asciiTheme="majorHAnsi" w:eastAsiaTheme="majorEastAsia" w:hAnsiTheme="majorHAnsi" w:cstheme="majorBidi"/>
                  <w:b/>
                  <w:bCs/>
                  <w:color w:val="4F81BD" w:themeColor="accent1"/>
                  <w:sz w:val="36"/>
                  <w:szCs w:val="36"/>
                </w:rPr>
                <w:t>4</w:t>
              </w:r>
            </w:p>
          </w:tc>
        </w:sdtContent>
      </w:sdt>
    </w:tr>
  </w:tbl>
  <w:p w:rsidR="00591C8A" w:rsidRDefault="00591C8A">
    <w:pPr>
      <w:pStyle w:val="Encabezad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207E5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0FE14EFD"/>
    <w:multiLevelType w:val="hybridMultilevel"/>
    <w:tmpl w:val="FA66D5BE"/>
    <w:lvl w:ilvl="0" w:tplc="0C0A0017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">
    <w:nsid w:val="10CC0516"/>
    <w:multiLevelType w:val="hybridMultilevel"/>
    <w:tmpl w:val="7D466150"/>
    <w:lvl w:ilvl="0" w:tplc="0C0A0017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">
    <w:nsid w:val="12003A30"/>
    <w:multiLevelType w:val="hybridMultilevel"/>
    <w:tmpl w:val="20E40ADE"/>
    <w:lvl w:ilvl="0" w:tplc="0C0A0017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4">
    <w:nsid w:val="127C459A"/>
    <w:multiLevelType w:val="hybridMultilevel"/>
    <w:tmpl w:val="CAC8D3D0"/>
    <w:lvl w:ilvl="0" w:tplc="0C0A0017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5">
    <w:nsid w:val="1DB25BA6"/>
    <w:multiLevelType w:val="hybridMultilevel"/>
    <w:tmpl w:val="72A6BED4"/>
    <w:lvl w:ilvl="0" w:tplc="0C0A0017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6">
    <w:nsid w:val="1E6E0939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>
    <w:nsid w:val="2769117C"/>
    <w:multiLevelType w:val="hybridMultilevel"/>
    <w:tmpl w:val="DE563C52"/>
    <w:lvl w:ilvl="0" w:tplc="0C0A0017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8">
    <w:nsid w:val="301855E7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>
    <w:nsid w:val="32F17684"/>
    <w:multiLevelType w:val="hybridMultilevel"/>
    <w:tmpl w:val="5524BDCE"/>
    <w:lvl w:ilvl="0" w:tplc="0C0A000F">
      <w:start w:val="2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3BA33DD"/>
    <w:multiLevelType w:val="hybridMultilevel"/>
    <w:tmpl w:val="CCA20488"/>
    <w:lvl w:ilvl="0" w:tplc="0C0A0017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1">
    <w:nsid w:val="34A14A6E"/>
    <w:multiLevelType w:val="hybridMultilevel"/>
    <w:tmpl w:val="2A78C36E"/>
    <w:lvl w:ilvl="0" w:tplc="0C0A0017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2">
    <w:nsid w:val="3DB05BB2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>
    <w:nsid w:val="3F555159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>
    <w:nsid w:val="49B84E7F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>
    <w:nsid w:val="4BAC3DFD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>
    <w:nsid w:val="515A3564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>
    <w:nsid w:val="51725C01"/>
    <w:multiLevelType w:val="hybridMultilevel"/>
    <w:tmpl w:val="C1E62956"/>
    <w:lvl w:ilvl="0" w:tplc="0C0A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51D4736B"/>
    <w:multiLevelType w:val="hybridMultilevel"/>
    <w:tmpl w:val="6F0452BC"/>
    <w:lvl w:ilvl="0" w:tplc="653C447E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5EE63F0"/>
    <w:multiLevelType w:val="hybridMultilevel"/>
    <w:tmpl w:val="8E1AE5BE"/>
    <w:lvl w:ilvl="0" w:tplc="0C0A0017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0">
    <w:nsid w:val="5A897ED1"/>
    <w:multiLevelType w:val="hybridMultilevel"/>
    <w:tmpl w:val="C76AC318"/>
    <w:lvl w:ilvl="0" w:tplc="0C0A0017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1">
    <w:nsid w:val="5C585B8A"/>
    <w:multiLevelType w:val="hybridMultilevel"/>
    <w:tmpl w:val="0D1687CA"/>
    <w:lvl w:ilvl="0" w:tplc="6486FFFC">
      <w:start w:val="12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>
    <w:nsid w:val="683B7CAB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>
    <w:nsid w:val="6BB8333A"/>
    <w:multiLevelType w:val="hybridMultilevel"/>
    <w:tmpl w:val="DAF80DAE"/>
    <w:lvl w:ilvl="0" w:tplc="653C447E">
      <w:start w:val="1"/>
      <w:numFmt w:val="decimal"/>
      <w:lvlText w:val="%1."/>
      <w:lvlJc w:val="left"/>
      <w:pPr>
        <w:ind w:left="1440" w:hanging="360"/>
      </w:pPr>
      <w:rPr>
        <w:rFonts w:asciiTheme="minorHAnsi" w:eastAsiaTheme="minorHAnsi" w:hAnsiTheme="minorHAnsi" w:cstheme="minorBidi"/>
      </w:r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>
    <w:nsid w:val="6EF27B97"/>
    <w:multiLevelType w:val="hybridMultilevel"/>
    <w:tmpl w:val="610C9306"/>
    <w:lvl w:ilvl="0" w:tplc="0C0A0017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5">
    <w:nsid w:val="70431275"/>
    <w:multiLevelType w:val="hybridMultilevel"/>
    <w:tmpl w:val="798A34D0"/>
    <w:lvl w:ilvl="0" w:tplc="0C0A0017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6">
    <w:nsid w:val="764E6C81"/>
    <w:multiLevelType w:val="hybridMultilevel"/>
    <w:tmpl w:val="B76C3C9A"/>
    <w:lvl w:ilvl="0" w:tplc="9A4E3850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B902687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8">
    <w:nsid w:val="7C2A2FB7"/>
    <w:multiLevelType w:val="hybridMultilevel"/>
    <w:tmpl w:val="5B0EBD1C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7CB03B85"/>
    <w:multiLevelType w:val="hybridMultilevel"/>
    <w:tmpl w:val="4F58566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7D1901DE"/>
    <w:multiLevelType w:val="hybridMultilevel"/>
    <w:tmpl w:val="32CAC282"/>
    <w:lvl w:ilvl="0" w:tplc="6742DE28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FD96E10"/>
    <w:multiLevelType w:val="hybridMultilevel"/>
    <w:tmpl w:val="534E37AC"/>
    <w:lvl w:ilvl="0" w:tplc="0C0A0017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23"/>
  </w:num>
  <w:num w:numId="3">
    <w:abstractNumId w:val="22"/>
  </w:num>
  <w:num w:numId="4">
    <w:abstractNumId w:val="6"/>
  </w:num>
  <w:num w:numId="5">
    <w:abstractNumId w:val="13"/>
  </w:num>
  <w:num w:numId="6">
    <w:abstractNumId w:val="12"/>
  </w:num>
  <w:num w:numId="7">
    <w:abstractNumId w:val="8"/>
  </w:num>
  <w:num w:numId="8">
    <w:abstractNumId w:val="16"/>
  </w:num>
  <w:num w:numId="9">
    <w:abstractNumId w:val="15"/>
  </w:num>
  <w:num w:numId="10">
    <w:abstractNumId w:val="27"/>
  </w:num>
  <w:num w:numId="11">
    <w:abstractNumId w:val="0"/>
  </w:num>
  <w:num w:numId="12">
    <w:abstractNumId w:val="14"/>
  </w:num>
  <w:num w:numId="13">
    <w:abstractNumId w:val="21"/>
  </w:num>
  <w:num w:numId="14">
    <w:abstractNumId w:val="29"/>
  </w:num>
  <w:num w:numId="15">
    <w:abstractNumId w:val="9"/>
  </w:num>
  <w:num w:numId="16">
    <w:abstractNumId w:val="28"/>
  </w:num>
  <w:num w:numId="17">
    <w:abstractNumId w:val="26"/>
  </w:num>
  <w:num w:numId="18">
    <w:abstractNumId w:val="30"/>
  </w:num>
  <w:num w:numId="19">
    <w:abstractNumId w:val="17"/>
  </w:num>
  <w:num w:numId="20">
    <w:abstractNumId w:val="2"/>
  </w:num>
  <w:num w:numId="21">
    <w:abstractNumId w:val="11"/>
  </w:num>
  <w:num w:numId="22">
    <w:abstractNumId w:val="3"/>
  </w:num>
  <w:num w:numId="23">
    <w:abstractNumId w:val="4"/>
  </w:num>
  <w:num w:numId="24">
    <w:abstractNumId w:val="31"/>
  </w:num>
  <w:num w:numId="25">
    <w:abstractNumId w:val="24"/>
  </w:num>
  <w:num w:numId="26">
    <w:abstractNumId w:val="10"/>
  </w:num>
  <w:num w:numId="27">
    <w:abstractNumId w:val="7"/>
  </w:num>
  <w:num w:numId="28">
    <w:abstractNumId w:val="19"/>
  </w:num>
  <w:num w:numId="29">
    <w:abstractNumId w:val="20"/>
  </w:num>
  <w:num w:numId="30">
    <w:abstractNumId w:val="25"/>
  </w:num>
  <w:num w:numId="31">
    <w:abstractNumId w:val="5"/>
  </w:num>
  <w:num w:numId="3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0373F"/>
    <w:rsid w:val="0000373F"/>
    <w:rsid w:val="001C4DFC"/>
    <w:rsid w:val="001D36B2"/>
    <w:rsid w:val="00276E01"/>
    <w:rsid w:val="002A180D"/>
    <w:rsid w:val="003A1D91"/>
    <w:rsid w:val="003B1DCC"/>
    <w:rsid w:val="003E362D"/>
    <w:rsid w:val="00494B53"/>
    <w:rsid w:val="004A749E"/>
    <w:rsid w:val="004B01BE"/>
    <w:rsid w:val="004B7A21"/>
    <w:rsid w:val="004F1154"/>
    <w:rsid w:val="00504C91"/>
    <w:rsid w:val="00510BDA"/>
    <w:rsid w:val="00527B88"/>
    <w:rsid w:val="00591C8A"/>
    <w:rsid w:val="00641B9D"/>
    <w:rsid w:val="00726C52"/>
    <w:rsid w:val="00747470"/>
    <w:rsid w:val="00891610"/>
    <w:rsid w:val="008D0264"/>
    <w:rsid w:val="009B28D7"/>
    <w:rsid w:val="00A475BC"/>
    <w:rsid w:val="00AE4A80"/>
    <w:rsid w:val="00B4751E"/>
    <w:rsid w:val="00BA516E"/>
    <w:rsid w:val="00C34949"/>
    <w:rsid w:val="00C8680F"/>
    <w:rsid w:val="00C94BCD"/>
    <w:rsid w:val="00D26B91"/>
    <w:rsid w:val="00DD450A"/>
    <w:rsid w:val="00E303EF"/>
    <w:rsid w:val="00E86EBA"/>
    <w:rsid w:val="00EB132E"/>
    <w:rsid w:val="00ED038C"/>
    <w:rsid w:val="00EF5ADF"/>
    <w:rsid w:val="00F41E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1B9D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00373F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591C8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91C8A"/>
  </w:style>
  <w:style w:type="paragraph" w:styleId="Piedepgina">
    <w:name w:val="footer"/>
    <w:basedOn w:val="Normal"/>
    <w:link w:val="PiedepginaCar"/>
    <w:uiPriority w:val="99"/>
    <w:unhideWhenUsed/>
    <w:rsid w:val="00591C8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91C8A"/>
  </w:style>
  <w:style w:type="paragraph" w:styleId="Textodeglobo">
    <w:name w:val="Balloon Text"/>
    <w:basedOn w:val="Normal"/>
    <w:link w:val="TextodegloboCar"/>
    <w:uiPriority w:val="99"/>
    <w:semiHidden/>
    <w:unhideWhenUsed/>
    <w:rsid w:val="00591C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91C8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00373F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591C8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91C8A"/>
  </w:style>
  <w:style w:type="paragraph" w:styleId="Piedepgina">
    <w:name w:val="footer"/>
    <w:basedOn w:val="Normal"/>
    <w:link w:val="PiedepginaCar"/>
    <w:uiPriority w:val="99"/>
    <w:unhideWhenUsed/>
    <w:rsid w:val="00591C8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91C8A"/>
  </w:style>
  <w:style w:type="paragraph" w:styleId="Textodeglobo">
    <w:name w:val="Balloon Text"/>
    <w:basedOn w:val="Normal"/>
    <w:link w:val="TextodegloboCar"/>
    <w:uiPriority w:val="99"/>
    <w:semiHidden/>
    <w:unhideWhenUsed/>
    <w:rsid w:val="00591C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91C8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43A1DEEE851040EC9E3DCE48028DB0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3D37B0-A68F-4B08-8A1B-70F539DF85C1}"/>
      </w:docPartPr>
      <w:docPartBody>
        <w:p w:rsidR="00C90319" w:rsidRDefault="003F514D" w:rsidP="003F514D">
          <w:pPr>
            <w:pStyle w:val="43A1DEEE851040EC9E3DCE48028DB0C2"/>
          </w:pPr>
          <w:r>
            <w:rPr>
              <w:rFonts w:asciiTheme="majorHAnsi" w:eastAsiaTheme="majorEastAsia" w:hAnsiTheme="majorHAnsi" w:cstheme="majorBidi"/>
              <w:sz w:val="36"/>
              <w:szCs w:val="36"/>
            </w:rPr>
            <w:t>[Escriba el título del documento]</w:t>
          </w:r>
        </w:p>
      </w:docPartBody>
    </w:docPart>
    <w:docPart>
      <w:docPartPr>
        <w:name w:val="945F89871FD64D399BB4E8AA9D4B47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974FE1-D583-4C99-A998-68BD80E31160}"/>
      </w:docPartPr>
      <w:docPartBody>
        <w:p w:rsidR="00C90319" w:rsidRDefault="003F514D" w:rsidP="003F514D">
          <w:pPr>
            <w:pStyle w:val="945F89871FD64D399BB4E8AA9D4B477A"/>
          </w:pPr>
          <w:r>
            <w:rPr>
              <w:rFonts w:asciiTheme="majorHAnsi" w:eastAsiaTheme="majorEastAsia" w:hAnsiTheme="majorHAnsi" w:cstheme="majorBidi"/>
              <w:b/>
              <w:bCs/>
              <w:color w:val="4F81BD" w:themeColor="accent1"/>
              <w:sz w:val="36"/>
              <w:szCs w:val="36"/>
            </w:rPr>
            <w:t>[Año]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3F514D"/>
    <w:rsid w:val="002B7BAE"/>
    <w:rsid w:val="00376E92"/>
    <w:rsid w:val="003F514D"/>
    <w:rsid w:val="004321EE"/>
    <w:rsid w:val="004B1618"/>
    <w:rsid w:val="00C90319"/>
    <w:rsid w:val="00EC3D1E"/>
    <w:rsid w:val="00FD74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7BAE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43A1DEEE851040EC9E3DCE48028DB0C2">
    <w:name w:val="43A1DEEE851040EC9E3DCE48028DB0C2"/>
    <w:rsid w:val="003F514D"/>
  </w:style>
  <w:style w:type="paragraph" w:customStyle="1" w:styleId="945F89871FD64D399BB4E8AA9D4B477A">
    <w:name w:val="945F89871FD64D399BB4E8AA9D4B477A"/>
    <w:rsid w:val="003F514D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Tema 4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380</Words>
  <Characters>2090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Autoevaluación</vt:lpstr>
    </vt:vector>
  </TitlesOfParts>
  <Company/>
  <LinksUpToDate>false</LinksUpToDate>
  <CharactersWithSpaces>2466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Autoevaluación</dc:title>
  <dc:creator>marijorekalde</dc:creator>
  <cp:lastModifiedBy>cpbahgui</cp:lastModifiedBy>
  <cp:revision>3</cp:revision>
  <dcterms:created xsi:type="dcterms:W3CDTF">2016-05-24T10:52:00Z</dcterms:created>
  <dcterms:modified xsi:type="dcterms:W3CDTF">2016-05-31T11:02:00Z</dcterms:modified>
</cp:coreProperties>
</file>